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bookmarkStart w:id="2" w:name="_GoBack"/>
      <w:bookmarkEnd w:id="2"/>
      <w:r w:rsidRPr="00B64EAD">
        <w:rPr>
          <w:rFonts w:asciiTheme="majorHAnsi" w:hAnsiTheme="majorHAnsi"/>
          <w:color w:val="FFFFFF" w:themeColor="background1"/>
          <w:sz w:val="32"/>
          <w:szCs w:val="32"/>
        </w:rPr>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77777777"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1 de maio de 2019</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Índice</w:t>
      </w:r>
      <w:bookmarkEnd w:id="3"/>
    </w:p>
    <w:p w14:paraId="56E0351D" w14:textId="2C361126" w:rsidR="00EA7E05"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7604435" w:history="1">
        <w:r w:rsidR="00EA7E05" w:rsidRPr="00400EE8">
          <w:rPr>
            <w:rStyle w:val="Hyperlink"/>
            <w:noProof/>
          </w:rPr>
          <w:t>Introdução</w:t>
        </w:r>
        <w:r w:rsidR="00EA7E05">
          <w:rPr>
            <w:noProof/>
            <w:webHidden/>
          </w:rPr>
          <w:tab/>
        </w:r>
        <w:r w:rsidR="00EA7E05">
          <w:rPr>
            <w:noProof/>
            <w:webHidden/>
          </w:rPr>
          <w:fldChar w:fldCharType="begin"/>
        </w:r>
        <w:r w:rsidR="00EA7E05">
          <w:rPr>
            <w:noProof/>
            <w:webHidden/>
          </w:rPr>
          <w:instrText xml:space="preserve"> PAGEREF _Toc7604435 \h </w:instrText>
        </w:r>
        <w:r w:rsidR="00EA7E05">
          <w:rPr>
            <w:noProof/>
            <w:webHidden/>
          </w:rPr>
        </w:r>
        <w:r w:rsidR="00EA7E05">
          <w:rPr>
            <w:noProof/>
            <w:webHidden/>
          </w:rPr>
          <w:fldChar w:fldCharType="separate"/>
        </w:r>
        <w:r w:rsidR="00EA7E05">
          <w:rPr>
            <w:noProof/>
            <w:webHidden/>
          </w:rPr>
          <w:t>3</w:t>
        </w:r>
        <w:r w:rsidR="00EA7E05">
          <w:rPr>
            <w:noProof/>
            <w:webHidden/>
          </w:rPr>
          <w:fldChar w:fldCharType="end"/>
        </w:r>
      </w:hyperlink>
    </w:p>
    <w:p w14:paraId="72628009" w14:textId="1FC26FBA" w:rsidR="00EA7E05" w:rsidRDefault="00EA7E05">
      <w:pPr>
        <w:pStyle w:val="TOC5"/>
        <w:tabs>
          <w:tab w:val="right" w:leader="dot" w:pos="5030"/>
        </w:tabs>
        <w:rPr>
          <w:rFonts w:eastAsiaTheme="minorEastAsia"/>
          <w:noProof/>
          <w:sz w:val="22"/>
          <w:lang w:val="en-US" w:eastAsia="en-US" w:bidi="ar-SA"/>
        </w:rPr>
      </w:pPr>
      <w:hyperlink w:anchor="_Toc7604436" w:history="1">
        <w:r w:rsidRPr="00400EE8">
          <w:rPr>
            <w:rStyle w:val="Hyperlink"/>
            <w:noProof/>
          </w:rPr>
          <w:t>Contratos de Nível de Serviço</w:t>
        </w:r>
        <w:r>
          <w:rPr>
            <w:noProof/>
            <w:webHidden/>
          </w:rPr>
          <w:tab/>
        </w:r>
        <w:r>
          <w:rPr>
            <w:noProof/>
            <w:webHidden/>
          </w:rPr>
          <w:fldChar w:fldCharType="begin"/>
        </w:r>
        <w:r>
          <w:rPr>
            <w:noProof/>
            <w:webHidden/>
          </w:rPr>
          <w:instrText xml:space="preserve"> PAGEREF _Toc7604436 \h </w:instrText>
        </w:r>
        <w:r>
          <w:rPr>
            <w:noProof/>
            <w:webHidden/>
          </w:rPr>
        </w:r>
        <w:r>
          <w:rPr>
            <w:noProof/>
            <w:webHidden/>
          </w:rPr>
          <w:fldChar w:fldCharType="separate"/>
        </w:r>
        <w:r>
          <w:rPr>
            <w:noProof/>
            <w:webHidden/>
          </w:rPr>
          <w:t>3</w:t>
        </w:r>
        <w:r>
          <w:rPr>
            <w:noProof/>
            <w:webHidden/>
          </w:rPr>
          <w:fldChar w:fldCharType="end"/>
        </w:r>
      </w:hyperlink>
    </w:p>
    <w:p w14:paraId="47D6C5B1" w14:textId="0B464E08" w:rsidR="00EA7E05" w:rsidRDefault="00EA7E05">
      <w:pPr>
        <w:pStyle w:val="TOC5"/>
        <w:tabs>
          <w:tab w:val="right" w:leader="dot" w:pos="5030"/>
        </w:tabs>
        <w:rPr>
          <w:rFonts w:eastAsiaTheme="minorEastAsia"/>
          <w:noProof/>
          <w:sz w:val="22"/>
          <w:lang w:val="en-US" w:eastAsia="en-US" w:bidi="ar-SA"/>
        </w:rPr>
      </w:pPr>
      <w:hyperlink w:anchor="_Toc7604437" w:history="1">
        <w:r w:rsidRPr="00400EE8">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_Toc7604437 \h </w:instrText>
        </w:r>
        <w:r>
          <w:rPr>
            <w:noProof/>
            <w:webHidden/>
          </w:rPr>
        </w:r>
        <w:r>
          <w:rPr>
            <w:noProof/>
            <w:webHidden/>
          </w:rPr>
          <w:fldChar w:fldCharType="separate"/>
        </w:r>
        <w:r>
          <w:rPr>
            <w:noProof/>
            <w:webHidden/>
          </w:rPr>
          <w:t>3</w:t>
        </w:r>
        <w:r>
          <w:rPr>
            <w:noProof/>
            <w:webHidden/>
          </w:rPr>
          <w:fldChar w:fldCharType="end"/>
        </w:r>
      </w:hyperlink>
    </w:p>
    <w:p w14:paraId="156AEAD9" w14:textId="14AF2528" w:rsidR="00EA7E05" w:rsidRDefault="00EA7E05">
      <w:pPr>
        <w:pStyle w:val="TOC5"/>
        <w:tabs>
          <w:tab w:val="right" w:leader="dot" w:pos="5030"/>
        </w:tabs>
        <w:rPr>
          <w:rFonts w:eastAsiaTheme="minorEastAsia"/>
          <w:noProof/>
          <w:sz w:val="22"/>
          <w:lang w:val="en-US" w:eastAsia="en-US" w:bidi="ar-SA"/>
        </w:rPr>
      </w:pPr>
      <w:hyperlink w:anchor="_Toc7604438" w:history="1">
        <w:r w:rsidRPr="00400EE8">
          <w:rPr>
            <w:rStyle w:val="Hyperlink"/>
            <w:noProof/>
          </w:rPr>
          <w:t>Notificações Eletrónicas</w:t>
        </w:r>
        <w:r>
          <w:rPr>
            <w:noProof/>
            <w:webHidden/>
          </w:rPr>
          <w:tab/>
        </w:r>
        <w:r>
          <w:rPr>
            <w:noProof/>
            <w:webHidden/>
          </w:rPr>
          <w:fldChar w:fldCharType="begin"/>
        </w:r>
        <w:r>
          <w:rPr>
            <w:noProof/>
            <w:webHidden/>
          </w:rPr>
          <w:instrText xml:space="preserve"> PAGEREF _Toc7604438 \h </w:instrText>
        </w:r>
        <w:r>
          <w:rPr>
            <w:noProof/>
            <w:webHidden/>
          </w:rPr>
        </w:r>
        <w:r>
          <w:rPr>
            <w:noProof/>
            <w:webHidden/>
          </w:rPr>
          <w:fldChar w:fldCharType="separate"/>
        </w:r>
        <w:r>
          <w:rPr>
            <w:noProof/>
            <w:webHidden/>
          </w:rPr>
          <w:t>3</w:t>
        </w:r>
        <w:r>
          <w:rPr>
            <w:noProof/>
            <w:webHidden/>
          </w:rPr>
          <w:fldChar w:fldCharType="end"/>
        </w:r>
      </w:hyperlink>
    </w:p>
    <w:p w14:paraId="41C04E9D" w14:textId="5AF0130B" w:rsidR="00EA7E05" w:rsidRDefault="00EA7E05">
      <w:pPr>
        <w:pStyle w:val="TOC5"/>
        <w:tabs>
          <w:tab w:val="right" w:leader="dot" w:pos="5030"/>
        </w:tabs>
        <w:rPr>
          <w:rFonts w:eastAsiaTheme="minorEastAsia"/>
          <w:noProof/>
          <w:sz w:val="22"/>
          <w:lang w:val="en-US" w:eastAsia="en-US" w:bidi="ar-SA"/>
        </w:rPr>
      </w:pPr>
      <w:hyperlink w:anchor="_Toc7604439" w:history="1">
        <w:r w:rsidRPr="00400EE8">
          <w:rPr>
            <w:rStyle w:val="Hyperlink"/>
            <w:noProof/>
          </w:rPr>
          <w:t>Versões Anteriores</w:t>
        </w:r>
        <w:r>
          <w:rPr>
            <w:noProof/>
            <w:webHidden/>
          </w:rPr>
          <w:tab/>
        </w:r>
        <w:r>
          <w:rPr>
            <w:noProof/>
            <w:webHidden/>
          </w:rPr>
          <w:fldChar w:fldCharType="begin"/>
        </w:r>
        <w:r>
          <w:rPr>
            <w:noProof/>
            <w:webHidden/>
          </w:rPr>
          <w:instrText xml:space="preserve"> PAGEREF _Toc7604439 \h </w:instrText>
        </w:r>
        <w:r>
          <w:rPr>
            <w:noProof/>
            <w:webHidden/>
          </w:rPr>
        </w:r>
        <w:r>
          <w:rPr>
            <w:noProof/>
            <w:webHidden/>
          </w:rPr>
          <w:fldChar w:fldCharType="separate"/>
        </w:r>
        <w:r>
          <w:rPr>
            <w:noProof/>
            <w:webHidden/>
          </w:rPr>
          <w:t>3</w:t>
        </w:r>
        <w:r>
          <w:rPr>
            <w:noProof/>
            <w:webHidden/>
          </w:rPr>
          <w:fldChar w:fldCharType="end"/>
        </w:r>
      </w:hyperlink>
    </w:p>
    <w:p w14:paraId="0994B754" w14:textId="06B1F37A" w:rsidR="00EA7E05" w:rsidRDefault="00EA7E05">
      <w:pPr>
        <w:pStyle w:val="TOC3"/>
        <w:rPr>
          <w:rFonts w:eastAsiaTheme="minorEastAsia"/>
          <w:b w:val="0"/>
          <w:smallCaps w:val="0"/>
          <w:sz w:val="22"/>
          <w:lang w:val="en-US" w:eastAsia="en-US" w:bidi="ar-SA"/>
        </w:rPr>
      </w:pPr>
      <w:hyperlink w:anchor="_Toc7604440" w:history="1">
        <w:r w:rsidRPr="00400EE8">
          <w:rPr>
            <w:rStyle w:val="Hyperlink"/>
          </w:rPr>
          <w:t>Clarificações e Resumo de Alterações</w:t>
        </w:r>
        <w:r>
          <w:rPr>
            <w:webHidden/>
          </w:rPr>
          <w:tab/>
        </w:r>
        <w:r>
          <w:rPr>
            <w:webHidden/>
          </w:rPr>
          <w:fldChar w:fldCharType="begin"/>
        </w:r>
        <w:r>
          <w:rPr>
            <w:webHidden/>
          </w:rPr>
          <w:instrText xml:space="preserve"> PAGEREF _Toc7604440 \h </w:instrText>
        </w:r>
        <w:r>
          <w:rPr>
            <w:webHidden/>
          </w:rPr>
        </w:r>
        <w:r>
          <w:rPr>
            <w:webHidden/>
          </w:rPr>
          <w:fldChar w:fldCharType="separate"/>
        </w:r>
        <w:r>
          <w:rPr>
            <w:webHidden/>
          </w:rPr>
          <w:t>3</w:t>
        </w:r>
        <w:r>
          <w:rPr>
            <w:webHidden/>
          </w:rPr>
          <w:fldChar w:fldCharType="end"/>
        </w:r>
      </w:hyperlink>
    </w:p>
    <w:p w14:paraId="2949C046" w14:textId="41A22C55" w:rsidR="00EA7E05" w:rsidRDefault="00EA7E05">
      <w:pPr>
        <w:pStyle w:val="TOC1"/>
        <w:tabs>
          <w:tab w:val="right" w:leader="dot" w:pos="5030"/>
        </w:tabs>
        <w:rPr>
          <w:rFonts w:eastAsiaTheme="minorEastAsia"/>
          <w:b w:val="0"/>
          <w:caps w:val="0"/>
          <w:noProof/>
          <w:sz w:val="22"/>
          <w:lang w:val="en-US" w:eastAsia="en-US" w:bidi="ar-SA"/>
        </w:rPr>
      </w:pPr>
      <w:hyperlink w:anchor="_Toc7604441" w:history="1">
        <w:r w:rsidRPr="00400EE8">
          <w:rPr>
            <w:rStyle w:val="Hyperlink"/>
            <w:noProof/>
          </w:rPr>
          <w:t>Definições</w:t>
        </w:r>
        <w:r>
          <w:rPr>
            <w:noProof/>
            <w:webHidden/>
          </w:rPr>
          <w:tab/>
        </w:r>
        <w:r>
          <w:rPr>
            <w:noProof/>
            <w:webHidden/>
          </w:rPr>
          <w:fldChar w:fldCharType="begin"/>
        </w:r>
        <w:r>
          <w:rPr>
            <w:noProof/>
            <w:webHidden/>
          </w:rPr>
          <w:instrText xml:space="preserve"> PAGEREF _Toc7604441 \h </w:instrText>
        </w:r>
        <w:r>
          <w:rPr>
            <w:noProof/>
            <w:webHidden/>
          </w:rPr>
        </w:r>
        <w:r>
          <w:rPr>
            <w:noProof/>
            <w:webHidden/>
          </w:rPr>
          <w:fldChar w:fldCharType="separate"/>
        </w:r>
        <w:r>
          <w:rPr>
            <w:noProof/>
            <w:webHidden/>
          </w:rPr>
          <w:t>4</w:t>
        </w:r>
        <w:r>
          <w:rPr>
            <w:noProof/>
            <w:webHidden/>
          </w:rPr>
          <w:fldChar w:fldCharType="end"/>
        </w:r>
      </w:hyperlink>
    </w:p>
    <w:p w14:paraId="0D61FE19" w14:textId="6746855B" w:rsidR="00EA7E05" w:rsidRDefault="00EA7E05">
      <w:pPr>
        <w:pStyle w:val="TOC1"/>
        <w:tabs>
          <w:tab w:val="right" w:leader="dot" w:pos="5030"/>
        </w:tabs>
        <w:rPr>
          <w:rFonts w:eastAsiaTheme="minorEastAsia"/>
          <w:b w:val="0"/>
          <w:caps w:val="0"/>
          <w:noProof/>
          <w:sz w:val="22"/>
          <w:lang w:val="en-US" w:eastAsia="en-US" w:bidi="ar-SA"/>
        </w:rPr>
      </w:pPr>
      <w:hyperlink w:anchor="_Toc7604442" w:history="1">
        <w:r w:rsidRPr="00400EE8">
          <w:rPr>
            <w:rStyle w:val="Hyperlink"/>
            <w:noProof/>
          </w:rPr>
          <w:t>Termos Gerais</w:t>
        </w:r>
        <w:r>
          <w:rPr>
            <w:noProof/>
            <w:webHidden/>
          </w:rPr>
          <w:tab/>
        </w:r>
        <w:r>
          <w:rPr>
            <w:noProof/>
            <w:webHidden/>
          </w:rPr>
          <w:fldChar w:fldCharType="begin"/>
        </w:r>
        <w:r>
          <w:rPr>
            <w:noProof/>
            <w:webHidden/>
          </w:rPr>
          <w:instrText xml:space="preserve"> PAGEREF _Toc7604442 \h </w:instrText>
        </w:r>
        <w:r>
          <w:rPr>
            <w:noProof/>
            <w:webHidden/>
          </w:rPr>
        </w:r>
        <w:r>
          <w:rPr>
            <w:noProof/>
            <w:webHidden/>
          </w:rPr>
          <w:fldChar w:fldCharType="separate"/>
        </w:r>
        <w:r>
          <w:rPr>
            <w:noProof/>
            <w:webHidden/>
          </w:rPr>
          <w:t>6</w:t>
        </w:r>
        <w:r>
          <w:rPr>
            <w:noProof/>
            <w:webHidden/>
          </w:rPr>
          <w:fldChar w:fldCharType="end"/>
        </w:r>
      </w:hyperlink>
    </w:p>
    <w:p w14:paraId="035DAF32" w14:textId="1B765829" w:rsidR="00EA7E05" w:rsidRDefault="00EA7E05">
      <w:pPr>
        <w:pStyle w:val="TOC5"/>
        <w:tabs>
          <w:tab w:val="right" w:leader="dot" w:pos="5030"/>
        </w:tabs>
        <w:rPr>
          <w:rFonts w:eastAsiaTheme="minorEastAsia"/>
          <w:noProof/>
          <w:sz w:val="22"/>
          <w:lang w:val="en-US" w:eastAsia="en-US" w:bidi="ar-SA"/>
        </w:rPr>
      </w:pPr>
      <w:hyperlink w:anchor="_Toc7604443" w:history="1">
        <w:r w:rsidRPr="00400EE8">
          <w:rPr>
            <w:rStyle w:val="Hyperlink"/>
            <w:noProof/>
          </w:rPr>
          <w:t>Licenciamento dos Serviços Online</w:t>
        </w:r>
        <w:r>
          <w:rPr>
            <w:noProof/>
            <w:webHidden/>
          </w:rPr>
          <w:tab/>
        </w:r>
        <w:r>
          <w:rPr>
            <w:noProof/>
            <w:webHidden/>
          </w:rPr>
          <w:fldChar w:fldCharType="begin"/>
        </w:r>
        <w:r>
          <w:rPr>
            <w:noProof/>
            <w:webHidden/>
          </w:rPr>
          <w:instrText xml:space="preserve"> PAGEREF _Toc7604443 \h </w:instrText>
        </w:r>
        <w:r>
          <w:rPr>
            <w:noProof/>
            <w:webHidden/>
          </w:rPr>
        </w:r>
        <w:r>
          <w:rPr>
            <w:noProof/>
            <w:webHidden/>
          </w:rPr>
          <w:fldChar w:fldCharType="separate"/>
        </w:r>
        <w:r>
          <w:rPr>
            <w:noProof/>
            <w:webHidden/>
          </w:rPr>
          <w:t>6</w:t>
        </w:r>
        <w:r>
          <w:rPr>
            <w:noProof/>
            <w:webHidden/>
          </w:rPr>
          <w:fldChar w:fldCharType="end"/>
        </w:r>
      </w:hyperlink>
    </w:p>
    <w:p w14:paraId="3C16C7CA" w14:textId="0506DF93" w:rsidR="00EA7E05" w:rsidRDefault="00EA7E05">
      <w:pPr>
        <w:pStyle w:val="TOC5"/>
        <w:tabs>
          <w:tab w:val="right" w:leader="dot" w:pos="5030"/>
        </w:tabs>
        <w:rPr>
          <w:rFonts w:eastAsiaTheme="minorEastAsia"/>
          <w:noProof/>
          <w:sz w:val="22"/>
          <w:lang w:val="en-US" w:eastAsia="en-US" w:bidi="ar-SA"/>
        </w:rPr>
      </w:pPr>
      <w:hyperlink w:anchor="_Toc7604444" w:history="1">
        <w:r w:rsidRPr="00400EE8">
          <w:rPr>
            <w:rStyle w:val="Hyperlink"/>
            <w:noProof/>
          </w:rPr>
          <w:t>Utilização dos Serviços Online</w:t>
        </w:r>
        <w:r>
          <w:rPr>
            <w:noProof/>
            <w:webHidden/>
          </w:rPr>
          <w:tab/>
        </w:r>
        <w:r>
          <w:rPr>
            <w:noProof/>
            <w:webHidden/>
          </w:rPr>
          <w:fldChar w:fldCharType="begin"/>
        </w:r>
        <w:r>
          <w:rPr>
            <w:noProof/>
            <w:webHidden/>
          </w:rPr>
          <w:instrText xml:space="preserve"> PAGEREF _Toc7604444 \h </w:instrText>
        </w:r>
        <w:r>
          <w:rPr>
            <w:noProof/>
            <w:webHidden/>
          </w:rPr>
        </w:r>
        <w:r>
          <w:rPr>
            <w:noProof/>
            <w:webHidden/>
          </w:rPr>
          <w:fldChar w:fldCharType="separate"/>
        </w:r>
        <w:r>
          <w:rPr>
            <w:noProof/>
            <w:webHidden/>
          </w:rPr>
          <w:t>6</w:t>
        </w:r>
        <w:r>
          <w:rPr>
            <w:noProof/>
            <w:webHidden/>
          </w:rPr>
          <w:fldChar w:fldCharType="end"/>
        </w:r>
      </w:hyperlink>
    </w:p>
    <w:p w14:paraId="50FB53D1" w14:textId="14FEA201" w:rsidR="00EA7E05" w:rsidRDefault="00EA7E05">
      <w:pPr>
        <w:pStyle w:val="TOC5"/>
        <w:tabs>
          <w:tab w:val="right" w:leader="dot" w:pos="5030"/>
        </w:tabs>
        <w:rPr>
          <w:rFonts w:eastAsiaTheme="minorEastAsia"/>
          <w:noProof/>
          <w:sz w:val="22"/>
          <w:lang w:val="en-US" w:eastAsia="en-US" w:bidi="ar-SA"/>
        </w:rPr>
      </w:pPr>
      <w:hyperlink w:anchor="_Toc7604445" w:history="1">
        <w:r w:rsidRPr="00400EE8">
          <w:rPr>
            <w:rStyle w:val="Hyperlink"/>
            <w:noProof/>
          </w:rPr>
          <w:t>Utilização do Software com o Serviço Online</w:t>
        </w:r>
        <w:r>
          <w:rPr>
            <w:noProof/>
            <w:webHidden/>
          </w:rPr>
          <w:tab/>
        </w:r>
        <w:r>
          <w:rPr>
            <w:noProof/>
            <w:webHidden/>
          </w:rPr>
          <w:fldChar w:fldCharType="begin"/>
        </w:r>
        <w:r>
          <w:rPr>
            <w:noProof/>
            <w:webHidden/>
          </w:rPr>
          <w:instrText xml:space="preserve"> PAGEREF _Toc7604445 \h </w:instrText>
        </w:r>
        <w:r>
          <w:rPr>
            <w:noProof/>
            <w:webHidden/>
          </w:rPr>
        </w:r>
        <w:r>
          <w:rPr>
            <w:noProof/>
            <w:webHidden/>
          </w:rPr>
          <w:fldChar w:fldCharType="separate"/>
        </w:r>
        <w:r>
          <w:rPr>
            <w:noProof/>
            <w:webHidden/>
          </w:rPr>
          <w:t>6</w:t>
        </w:r>
        <w:r>
          <w:rPr>
            <w:noProof/>
            <w:webHidden/>
          </w:rPr>
          <w:fldChar w:fldCharType="end"/>
        </w:r>
      </w:hyperlink>
    </w:p>
    <w:p w14:paraId="54CB650C" w14:textId="0188D452" w:rsidR="00EA7E05" w:rsidRDefault="00EA7E05">
      <w:pPr>
        <w:pStyle w:val="TOC5"/>
        <w:tabs>
          <w:tab w:val="right" w:leader="dot" w:pos="5030"/>
        </w:tabs>
        <w:rPr>
          <w:rFonts w:eastAsiaTheme="minorEastAsia"/>
          <w:noProof/>
          <w:sz w:val="22"/>
          <w:lang w:val="en-US" w:eastAsia="en-US" w:bidi="ar-SA"/>
        </w:rPr>
      </w:pPr>
      <w:hyperlink w:anchor="_Toc7604446" w:history="1">
        <w:r w:rsidRPr="00400EE8">
          <w:rPr>
            <w:rStyle w:val="Hyperlink"/>
            <w:noProof/>
          </w:rPr>
          <w:t>Limitações Técnicas</w:t>
        </w:r>
        <w:r>
          <w:rPr>
            <w:noProof/>
            <w:webHidden/>
          </w:rPr>
          <w:tab/>
        </w:r>
        <w:r>
          <w:rPr>
            <w:noProof/>
            <w:webHidden/>
          </w:rPr>
          <w:fldChar w:fldCharType="begin"/>
        </w:r>
        <w:r>
          <w:rPr>
            <w:noProof/>
            <w:webHidden/>
          </w:rPr>
          <w:instrText xml:space="preserve"> PAGEREF _Toc7604446 \h </w:instrText>
        </w:r>
        <w:r>
          <w:rPr>
            <w:noProof/>
            <w:webHidden/>
          </w:rPr>
        </w:r>
        <w:r>
          <w:rPr>
            <w:noProof/>
            <w:webHidden/>
          </w:rPr>
          <w:fldChar w:fldCharType="separate"/>
        </w:r>
        <w:r>
          <w:rPr>
            <w:noProof/>
            <w:webHidden/>
          </w:rPr>
          <w:t>7</w:t>
        </w:r>
        <w:r>
          <w:rPr>
            <w:noProof/>
            <w:webHidden/>
          </w:rPr>
          <w:fldChar w:fldCharType="end"/>
        </w:r>
      </w:hyperlink>
    </w:p>
    <w:p w14:paraId="19F05B52" w14:textId="73DB44FB" w:rsidR="00EA7E05" w:rsidRDefault="00EA7E05">
      <w:pPr>
        <w:pStyle w:val="TOC5"/>
        <w:tabs>
          <w:tab w:val="right" w:leader="dot" w:pos="5030"/>
        </w:tabs>
        <w:rPr>
          <w:rFonts w:eastAsiaTheme="minorEastAsia"/>
          <w:noProof/>
          <w:sz w:val="22"/>
          <w:lang w:val="en-US" w:eastAsia="en-US" w:bidi="ar-SA"/>
        </w:rPr>
      </w:pPr>
      <w:hyperlink w:anchor="_Toc7604447" w:history="1">
        <w:r w:rsidRPr="00400EE8">
          <w:rPr>
            <w:rStyle w:val="Hyperlink"/>
            <w:noProof/>
          </w:rPr>
          <w:t>Serviços de Importação/Exportação</w:t>
        </w:r>
        <w:r>
          <w:rPr>
            <w:noProof/>
            <w:webHidden/>
          </w:rPr>
          <w:tab/>
        </w:r>
        <w:r>
          <w:rPr>
            <w:noProof/>
            <w:webHidden/>
          </w:rPr>
          <w:fldChar w:fldCharType="begin"/>
        </w:r>
        <w:r>
          <w:rPr>
            <w:noProof/>
            <w:webHidden/>
          </w:rPr>
          <w:instrText xml:space="preserve"> PAGEREF _Toc7604447 \h </w:instrText>
        </w:r>
        <w:r>
          <w:rPr>
            <w:noProof/>
            <w:webHidden/>
          </w:rPr>
        </w:r>
        <w:r>
          <w:rPr>
            <w:noProof/>
            <w:webHidden/>
          </w:rPr>
          <w:fldChar w:fldCharType="separate"/>
        </w:r>
        <w:r>
          <w:rPr>
            <w:noProof/>
            <w:webHidden/>
          </w:rPr>
          <w:t>7</w:t>
        </w:r>
        <w:r>
          <w:rPr>
            <w:noProof/>
            <w:webHidden/>
          </w:rPr>
          <w:fldChar w:fldCharType="end"/>
        </w:r>
      </w:hyperlink>
    </w:p>
    <w:p w14:paraId="34EC2A16" w14:textId="20F57600" w:rsidR="00EA7E05" w:rsidRDefault="00EA7E05">
      <w:pPr>
        <w:pStyle w:val="TOC5"/>
        <w:tabs>
          <w:tab w:val="right" w:leader="dot" w:pos="5030"/>
        </w:tabs>
        <w:rPr>
          <w:rFonts w:eastAsiaTheme="minorEastAsia"/>
          <w:noProof/>
          <w:sz w:val="22"/>
          <w:lang w:val="en-US" w:eastAsia="en-US" w:bidi="ar-SA"/>
        </w:rPr>
      </w:pPr>
      <w:hyperlink w:anchor="_Toc7604448" w:history="1">
        <w:r w:rsidRPr="00400EE8">
          <w:rPr>
            <w:rStyle w:val="Hyperlink"/>
            <w:noProof/>
          </w:rPr>
          <w:t>Componentes de Tipos de Letra</w:t>
        </w:r>
        <w:r>
          <w:rPr>
            <w:noProof/>
            <w:webHidden/>
          </w:rPr>
          <w:tab/>
        </w:r>
        <w:r>
          <w:rPr>
            <w:noProof/>
            <w:webHidden/>
          </w:rPr>
          <w:fldChar w:fldCharType="begin"/>
        </w:r>
        <w:r>
          <w:rPr>
            <w:noProof/>
            <w:webHidden/>
          </w:rPr>
          <w:instrText xml:space="preserve"> PAGEREF _Toc7604448 \h </w:instrText>
        </w:r>
        <w:r>
          <w:rPr>
            <w:noProof/>
            <w:webHidden/>
          </w:rPr>
        </w:r>
        <w:r>
          <w:rPr>
            <w:noProof/>
            <w:webHidden/>
          </w:rPr>
          <w:fldChar w:fldCharType="separate"/>
        </w:r>
        <w:r>
          <w:rPr>
            <w:noProof/>
            <w:webHidden/>
          </w:rPr>
          <w:t>7</w:t>
        </w:r>
        <w:r>
          <w:rPr>
            <w:noProof/>
            <w:webHidden/>
          </w:rPr>
          <w:fldChar w:fldCharType="end"/>
        </w:r>
      </w:hyperlink>
    </w:p>
    <w:p w14:paraId="63176AE7" w14:textId="511506E8" w:rsidR="00EA7E05" w:rsidRDefault="00EA7E05">
      <w:pPr>
        <w:pStyle w:val="TOC5"/>
        <w:tabs>
          <w:tab w:val="right" w:leader="dot" w:pos="5030"/>
        </w:tabs>
        <w:rPr>
          <w:rFonts w:eastAsiaTheme="minorEastAsia"/>
          <w:noProof/>
          <w:sz w:val="22"/>
          <w:lang w:val="en-US" w:eastAsia="en-US" w:bidi="ar-SA"/>
        </w:rPr>
      </w:pPr>
      <w:hyperlink w:anchor="_Toc7604449" w:history="1">
        <w:r w:rsidRPr="00400EE8">
          <w:rPr>
            <w:rStyle w:val="Hyperlink"/>
            <w:noProof/>
          </w:rPr>
          <w:t>Alterações aos Serviços Online e sua Disponibilidade</w:t>
        </w:r>
        <w:r>
          <w:rPr>
            <w:noProof/>
            <w:webHidden/>
          </w:rPr>
          <w:tab/>
        </w:r>
        <w:r>
          <w:rPr>
            <w:noProof/>
            <w:webHidden/>
          </w:rPr>
          <w:fldChar w:fldCharType="begin"/>
        </w:r>
        <w:r>
          <w:rPr>
            <w:noProof/>
            <w:webHidden/>
          </w:rPr>
          <w:instrText xml:space="preserve"> PAGEREF _Toc7604449 \h </w:instrText>
        </w:r>
        <w:r>
          <w:rPr>
            <w:noProof/>
            <w:webHidden/>
          </w:rPr>
        </w:r>
        <w:r>
          <w:rPr>
            <w:noProof/>
            <w:webHidden/>
          </w:rPr>
          <w:fldChar w:fldCharType="separate"/>
        </w:r>
        <w:r>
          <w:rPr>
            <w:noProof/>
            <w:webHidden/>
          </w:rPr>
          <w:t>7</w:t>
        </w:r>
        <w:r>
          <w:rPr>
            <w:noProof/>
            <w:webHidden/>
          </w:rPr>
          <w:fldChar w:fldCharType="end"/>
        </w:r>
      </w:hyperlink>
    </w:p>
    <w:p w14:paraId="146D02C0" w14:textId="6757F816" w:rsidR="00EA7E05" w:rsidRDefault="00EA7E05">
      <w:pPr>
        <w:pStyle w:val="TOC5"/>
        <w:tabs>
          <w:tab w:val="right" w:leader="dot" w:pos="5030"/>
        </w:tabs>
        <w:rPr>
          <w:rFonts w:eastAsiaTheme="minorEastAsia"/>
          <w:noProof/>
          <w:sz w:val="22"/>
          <w:lang w:val="en-US" w:eastAsia="en-US" w:bidi="ar-SA"/>
        </w:rPr>
      </w:pPr>
      <w:hyperlink w:anchor="_Toc7604450" w:history="1">
        <w:r w:rsidRPr="00400EE8">
          <w:rPr>
            <w:rStyle w:val="Hyperlink"/>
            <w:noProof/>
          </w:rPr>
          <w:t>Conformidade com as Leis</w:t>
        </w:r>
        <w:r>
          <w:rPr>
            <w:noProof/>
            <w:webHidden/>
          </w:rPr>
          <w:tab/>
        </w:r>
        <w:r>
          <w:rPr>
            <w:noProof/>
            <w:webHidden/>
          </w:rPr>
          <w:fldChar w:fldCharType="begin"/>
        </w:r>
        <w:r>
          <w:rPr>
            <w:noProof/>
            <w:webHidden/>
          </w:rPr>
          <w:instrText xml:space="preserve"> PAGEREF _Toc7604450 \h </w:instrText>
        </w:r>
        <w:r>
          <w:rPr>
            <w:noProof/>
            <w:webHidden/>
          </w:rPr>
        </w:r>
        <w:r>
          <w:rPr>
            <w:noProof/>
            <w:webHidden/>
          </w:rPr>
          <w:fldChar w:fldCharType="separate"/>
        </w:r>
        <w:r>
          <w:rPr>
            <w:noProof/>
            <w:webHidden/>
          </w:rPr>
          <w:t>7</w:t>
        </w:r>
        <w:r>
          <w:rPr>
            <w:noProof/>
            <w:webHidden/>
          </w:rPr>
          <w:fldChar w:fldCharType="end"/>
        </w:r>
      </w:hyperlink>
    </w:p>
    <w:p w14:paraId="350F49A1" w14:textId="58C7E802" w:rsidR="00EA7E05" w:rsidRDefault="00EA7E05">
      <w:pPr>
        <w:pStyle w:val="TOC5"/>
        <w:tabs>
          <w:tab w:val="right" w:leader="dot" w:pos="5030"/>
        </w:tabs>
        <w:rPr>
          <w:rFonts w:eastAsiaTheme="minorEastAsia"/>
          <w:noProof/>
          <w:sz w:val="22"/>
          <w:lang w:val="en-US" w:eastAsia="en-US" w:bidi="ar-SA"/>
        </w:rPr>
      </w:pPr>
      <w:hyperlink w:anchor="_Toc7604451" w:history="1">
        <w:r w:rsidRPr="00400EE8">
          <w:rPr>
            <w:rStyle w:val="Hyperlink"/>
            <w:noProof/>
          </w:rPr>
          <w:t>Outros</w:t>
        </w:r>
        <w:r>
          <w:rPr>
            <w:noProof/>
            <w:webHidden/>
          </w:rPr>
          <w:tab/>
        </w:r>
        <w:r>
          <w:rPr>
            <w:noProof/>
            <w:webHidden/>
          </w:rPr>
          <w:fldChar w:fldCharType="begin"/>
        </w:r>
        <w:r>
          <w:rPr>
            <w:noProof/>
            <w:webHidden/>
          </w:rPr>
          <w:instrText xml:space="preserve"> PAGEREF _Toc7604451 \h </w:instrText>
        </w:r>
        <w:r>
          <w:rPr>
            <w:noProof/>
            <w:webHidden/>
          </w:rPr>
        </w:r>
        <w:r>
          <w:rPr>
            <w:noProof/>
            <w:webHidden/>
          </w:rPr>
          <w:fldChar w:fldCharType="separate"/>
        </w:r>
        <w:r>
          <w:rPr>
            <w:noProof/>
            <w:webHidden/>
          </w:rPr>
          <w:t>7</w:t>
        </w:r>
        <w:r>
          <w:rPr>
            <w:noProof/>
            <w:webHidden/>
          </w:rPr>
          <w:fldChar w:fldCharType="end"/>
        </w:r>
      </w:hyperlink>
    </w:p>
    <w:p w14:paraId="26888313" w14:textId="38143817" w:rsidR="00EA7E05" w:rsidRDefault="00EA7E05">
      <w:pPr>
        <w:pStyle w:val="TOC1"/>
        <w:tabs>
          <w:tab w:val="right" w:leader="dot" w:pos="5030"/>
        </w:tabs>
        <w:rPr>
          <w:rFonts w:eastAsiaTheme="minorEastAsia"/>
          <w:b w:val="0"/>
          <w:caps w:val="0"/>
          <w:noProof/>
          <w:sz w:val="22"/>
          <w:lang w:val="en-US" w:eastAsia="en-US" w:bidi="ar-SA"/>
        </w:rPr>
      </w:pPr>
      <w:hyperlink w:anchor="_Toc7604452" w:history="1">
        <w:r w:rsidRPr="00400EE8">
          <w:rPr>
            <w:rStyle w:val="Hyperlink"/>
            <w:noProof/>
          </w:rPr>
          <w:t>Termos da Proteção de Dados</w:t>
        </w:r>
        <w:r>
          <w:rPr>
            <w:noProof/>
            <w:webHidden/>
          </w:rPr>
          <w:tab/>
        </w:r>
        <w:r>
          <w:rPr>
            <w:noProof/>
            <w:webHidden/>
          </w:rPr>
          <w:fldChar w:fldCharType="begin"/>
        </w:r>
        <w:r>
          <w:rPr>
            <w:noProof/>
            <w:webHidden/>
          </w:rPr>
          <w:instrText xml:space="preserve"> PAGEREF _Toc7604452 \h </w:instrText>
        </w:r>
        <w:r>
          <w:rPr>
            <w:noProof/>
            <w:webHidden/>
          </w:rPr>
        </w:r>
        <w:r>
          <w:rPr>
            <w:noProof/>
            <w:webHidden/>
          </w:rPr>
          <w:fldChar w:fldCharType="separate"/>
        </w:r>
        <w:r>
          <w:rPr>
            <w:noProof/>
            <w:webHidden/>
          </w:rPr>
          <w:t>9</w:t>
        </w:r>
        <w:r>
          <w:rPr>
            <w:noProof/>
            <w:webHidden/>
          </w:rPr>
          <w:fldChar w:fldCharType="end"/>
        </w:r>
      </w:hyperlink>
    </w:p>
    <w:p w14:paraId="5E1944B8" w14:textId="44C65D4D" w:rsidR="00EA7E05" w:rsidRDefault="00EA7E05">
      <w:pPr>
        <w:pStyle w:val="TOC5"/>
        <w:tabs>
          <w:tab w:val="right" w:leader="dot" w:pos="5030"/>
        </w:tabs>
        <w:rPr>
          <w:rFonts w:eastAsiaTheme="minorEastAsia"/>
          <w:noProof/>
          <w:sz w:val="22"/>
          <w:lang w:val="en-US" w:eastAsia="en-US" w:bidi="ar-SA"/>
        </w:rPr>
      </w:pPr>
      <w:hyperlink w:anchor="_Toc7604453" w:history="1">
        <w:r w:rsidRPr="00400EE8">
          <w:rPr>
            <w:rStyle w:val="Hyperlink"/>
            <w:noProof/>
          </w:rPr>
          <w:t>Âmbito</w:t>
        </w:r>
        <w:r>
          <w:rPr>
            <w:noProof/>
            <w:webHidden/>
          </w:rPr>
          <w:tab/>
        </w:r>
        <w:r>
          <w:rPr>
            <w:noProof/>
            <w:webHidden/>
          </w:rPr>
          <w:fldChar w:fldCharType="begin"/>
        </w:r>
        <w:r>
          <w:rPr>
            <w:noProof/>
            <w:webHidden/>
          </w:rPr>
          <w:instrText xml:space="preserve"> PAGEREF _Toc7604453 \h </w:instrText>
        </w:r>
        <w:r>
          <w:rPr>
            <w:noProof/>
            <w:webHidden/>
          </w:rPr>
        </w:r>
        <w:r>
          <w:rPr>
            <w:noProof/>
            <w:webHidden/>
          </w:rPr>
          <w:fldChar w:fldCharType="separate"/>
        </w:r>
        <w:r>
          <w:rPr>
            <w:noProof/>
            <w:webHidden/>
          </w:rPr>
          <w:t>9</w:t>
        </w:r>
        <w:r>
          <w:rPr>
            <w:noProof/>
            <w:webHidden/>
          </w:rPr>
          <w:fldChar w:fldCharType="end"/>
        </w:r>
      </w:hyperlink>
    </w:p>
    <w:p w14:paraId="0A6E385D" w14:textId="70E67896" w:rsidR="00EA7E05" w:rsidRDefault="00EA7E05">
      <w:pPr>
        <w:pStyle w:val="TOC5"/>
        <w:tabs>
          <w:tab w:val="right" w:leader="dot" w:pos="5030"/>
        </w:tabs>
        <w:rPr>
          <w:rFonts w:eastAsiaTheme="minorEastAsia"/>
          <w:noProof/>
          <w:sz w:val="22"/>
          <w:lang w:val="en-US" w:eastAsia="en-US" w:bidi="ar-SA"/>
        </w:rPr>
      </w:pPr>
      <w:hyperlink w:anchor="_Toc7604454" w:history="1">
        <w:r w:rsidRPr="00400EE8">
          <w:rPr>
            <w:rStyle w:val="Hyperlink"/>
            <w:noProof/>
          </w:rPr>
          <w:t>Tratamento dos Dados do Cliente; Propriedade</w:t>
        </w:r>
        <w:r>
          <w:rPr>
            <w:noProof/>
            <w:webHidden/>
          </w:rPr>
          <w:tab/>
        </w:r>
        <w:r>
          <w:rPr>
            <w:noProof/>
            <w:webHidden/>
          </w:rPr>
          <w:fldChar w:fldCharType="begin"/>
        </w:r>
        <w:r>
          <w:rPr>
            <w:noProof/>
            <w:webHidden/>
          </w:rPr>
          <w:instrText xml:space="preserve"> PAGEREF _Toc7604454 \h </w:instrText>
        </w:r>
        <w:r>
          <w:rPr>
            <w:noProof/>
            <w:webHidden/>
          </w:rPr>
        </w:r>
        <w:r>
          <w:rPr>
            <w:noProof/>
            <w:webHidden/>
          </w:rPr>
          <w:fldChar w:fldCharType="separate"/>
        </w:r>
        <w:r>
          <w:rPr>
            <w:noProof/>
            <w:webHidden/>
          </w:rPr>
          <w:t>9</w:t>
        </w:r>
        <w:r>
          <w:rPr>
            <w:noProof/>
            <w:webHidden/>
          </w:rPr>
          <w:fldChar w:fldCharType="end"/>
        </w:r>
      </w:hyperlink>
    </w:p>
    <w:p w14:paraId="41750261" w14:textId="365B41AC" w:rsidR="00EA7E05" w:rsidRDefault="00EA7E05">
      <w:pPr>
        <w:pStyle w:val="TOC5"/>
        <w:tabs>
          <w:tab w:val="right" w:leader="dot" w:pos="5030"/>
        </w:tabs>
        <w:rPr>
          <w:rFonts w:eastAsiaTheme="minorEastAsia"/>
          <w:noProof/>
          <w:sz w:val="22"/>
          <w:lang w:val="en-US" w:eastAsia="en-US" w:bidi="ar-SA"/>
        </w:rPr>
      </w:pPr>
      <w:hyperlink w:anchor="_Toc7604455" w:history="1">
        <w:r w:rsidRPr="00400EE8">
          <w:rPr>
            <w:rStyle w:val="Hyperlink"/>
            <w:noProof/>
          </w:rPr>
          <w:t>Divulgação dos Dados do Cliente</w:t>
        </w:r>
        <w:r>
          <w:rPr>
            <w:noProof/>
            <w:webHidden/>
          </w:rPr>
          <w:tab/>
        </w:r>
        <w:r>
          <w:rPr>
            <w:noProof/>
            <w:webHidden/>
          </w:rPr>
          <w:fldChar w:fldCharType="begin"/>
        </w:r>
        <w:r>
          <w:rPr>
            <w:noProof/>
            <w:webHidden/>
          </w:rPr>
          <w:instrText xml:space="preserve"> PAGEREF _Toc7604455 \h </w:instrText>
        </w:r>
        <w:r>
          <w:rPr>
            <w:noProof/>
            <w:webHidden/>
          </w:rPr>
        </w:r>
        <w:r>
          <w:rPr>
            <w:noProof/>
            <w:webHidden/>
          </w:rPr>
          <w:fldChar w:fldCharType="separate"/>
        </w:r>
        <w:r>
          <w:rPr>
            <w:noProof/>
            <w:webHidden/>
          </w:rPr>
          <w:t>9</w:t>
        </w:r>
        <w:r>
          <w:rPr>
            <w:noProof/>
            <w:webHidden/>
          </w:rPr>
          <w:fldChar w:fldCharType="end"/>
        </w:r>
      </w:hyperlink>
    </w:p>
    <w:p w14:paraId="40E91EBA" w14:textId="30EF296C" w:rsidR="00EA7E05" w:rsidRDefault="00EA7E05">
      <w:pPr>
        <w:pStyle w:val="TOC5"/>
        <w:tabs>
          <w:tab w:val="right" w:leader="dot" w:pos="5030"/>
        </w:tabs>
        <w:rPr>
          <w:rFonts w:eastAsiaTheme="minorEastAsia"/>
          <w:noProof/>
          <w:sz w:val="22"/>
          <w:lang w:val="en-US" w:eastAsia="en-US" w:bidi="ar-SA"/>
        </w:rPr>
      </w:pPr>
      <w:hyperlink w:anchor="_Toc7604456" w:history="1">
        <w:r w:rsidRPr="00400EE8">
          <w:rPr>
            <w:rStyle w:val="Hyperlink"/>
            <w:noProof/>
          </w:rPr>
          <w:t>Tratamento de Dados Pessoais; RGPD</w:t>
        </w:r>
        <w:r>
          <w:rPr>
            <w:noProof/>
            <w:webHidden/>
          </w:rPr>
          <w:tab/>
        </w:r>
        <w:r>
          <w:rPr>
            <w:noProof/>
            <w:webHidden/>
          </w:rPr>
          <w:fldChar w:fldCharType="begin"/>
        </w:r>
        <w:r>
          <w:rPr>
            <w:noProof/>
            <w:webHidden/>
          </w:rPr>
          <w:instrText xml:space="preserve"> PAGEREF _Toc7604456 \h </w:instrText>
        </w:r>
        <w:r>
          <w:rPr>
            <w:noProof/>
            <w:webHidden/>
          </w:rPr>
        </w:r>
        <w:r>
          <w:rPr>
            <w:noProof/>
            <w:webHidden/>
          </w:rPr>
          <w:fldChar w:fldCharType="separate"/>
        </w:r>
        <w:r>
          <w:rPr>
            <w:noProof/>
            <w:webHidden/>
          </w:rPr>
          <w:t>9</w:t>
        </w:r>
        <w:r>
          <w:rPr>
            <w:noProof/>
            <w:webHidden/>
          </w:rPr>
          <w:fldChar w:fldCharType="end"/>
        </w:r>
      </w:hyperlink>
    </w:p>
    <w:p w14:paraId="4A4C9718" w14:textId="14BDC224" w:rsidR="00EA7E05" w:rsidRDefault="00EA7E05">
      <w:pPr>
        <w:pStyle w:val="TOC5"/>
        <w:tabs>
          <w:tab w:val="right" w:leader="dot" w:pos="5030"/>
        </w:tabs>
        <w:rPr>
          <w:rFonts w:eastAsiaTheme="minorEastAsia"/>
          <w:noProof/>
          <w:sz w:val="22"/>
          <w:lang w:val="en-US" w:eastAsia="en-US" w:bidi="ar-SA"/>
        </w:rPr>
      </w:pPr>
      <w:hyperlink w:anchor="_Toc7604457" w:history="1">
        <w:r w:rsidRPr="00400EE8">
          <w:rPr>
            <w:rStyle w:val="Hyperlink"/>
            <w:noProof/>
          </w:rPr>
          <w:t>Segurança dos Dados</w:t>
        </w:r>
        <w:r>
          <w:rPr>
            <w:noProof/>
            <w:webHidden/>
          </w:rPr>
          <w:tab/>
        </w:r>
        <w:r>
          <w:rPr>
            <w:noProof/>
            <w:webHidden/>
          </w:rPr>
          <w:fldChar w:fldCharType="begin"/>
        </w:r>
        <w:r>
          <w:rPr>
            <w:noProof/>
            <w:webHidden/>
          </w:rPr>
          <w:instrText xml:space="preserve"> PAGEREF _Toc7604457 \h </w:instrText>
        </w:r>
        <w:r>
          <w:rPr>
            <w:noProof/>
            <w:webHidden/>
          </w:rPr>
        </w:r>
        <w:r>
          <w:rPr>
            <w:noProof/>
            <w:webHidden/>
          </w:rPr>
          <w:fldChar w:fldCharType="separate"/>
        </w:r>
        <w:r>
          <w:rPr>
            <w:noProof/>
            <w:webHidden/>
          </w:rPr>
          <w:t>10</w:t>
        </w:r>
        <w:r>
          <w:rPr>
            <w:noProof/>
            <w:webHidden/>
          </w:rPr>
          <w:fldChar w:fldCharType="end"/>
        </w:r>
      </w:hyperlink>
    </w:p>
    <w:p w14:paraId="774D3F2B" w14:textId="2BB43787" w:rsidR="00EA7E05" w:rsidRDefault="00EA7E05">
      <w:pPr>
        <w:pStyle w:val="TOC5"/>
        <w:tabs>
          <w:tab w:val="right" w:leader="dot" w:pos="5030"/>
        </w:tabs>
        <w:rPr>
          <w:rFonts w:eastAsiaTheme="minorEastAsia"/>
          <w:noProof/>
          <w:sz w:val="22"/>
          <w:lang w:val="en-US" w:eastAsia="en-US" w:bidi="ar-SA"/>
        </w:rPr>
      </w:pPr>
      <w:hyperlink w:anchor="_Toc7604458" w:history="1">
        <w:r w:rsidRPr="00400EE8">
          <w:rPr>
            <w:rStyle w:val="Hyperlink"/>
            <w:noProof/>
          </w:rPr>
          <w:t>Notificação de Incidentes de Segurança</w:t>
        </w:r>
        <w:r>
          <w:rPr>
            <w:noProof/>
            <w:webHidden/>
          </w:rPr>
          <w:tab/>
        </w:r>
        <w:r>
          <w:rPr>
            <w:noProof/>
            <w:webHidden/>
          </w:rPr>
          <w:fldChar w:fldCharType="begin"/>
        </w:r>
        <w:r>
          <w:rPr>
            <w:noProof/>
            <w:webHidden/>
          </w:rPr>
          <w:instrText xml:space="preserve"> PAGEREF _Toc7604458 \h </w:instrText>
        </w:r>
        <w:r>
          <w:rPr>
            <w:noProof/>
            <w:webHidden/>
          </w:rPr>
        </w:r>
        <w:r>
          <w:rPr>
            <w:noProof/>
            <w:webHidden/>
          </w:rPr>
          <w:fldChar w:fldCharType="separate"/>
        </w:r>
        <w:r>
          <w:rPr>
            <w:noProof/>
            <w:webHidden/>
          </w:rPr>
          <w:t>11</w:t>
        </w:r>
        <w:r>
          <w:rPr>
            <w:noProof/>
            <w:webHidden/>
          </w:rPr>
          <w:fldChar w:fldCharType="end"/>
        </w:r>
      </w:hyperlink>
    </w:p>
    <w:p w14:paraId="697D5173" w14:textId="0DF9138E" w:rsidR="00EA7E05" w:rsidRDefault="00EA7E05">
      <w:pPr>
        <w:pStyle w:val="TOC5"/>
        <w:tabs>
          <w:tab w:val="right" w:leader="dot" w:pos="5030"/>
        </w:tabs>
        <w:rPr>
          <w:rFonts w:eastAsiaTheme="minorEastAsia"/>
          <w:noProof/>
          <w:sz w:val="22"/>
          <w:lang w:val="en-US" w:eastAsia="en-US" w:bidi="ar-SA"/>
        </w:rPr>
      </w:pPr>
      <w:hyperlink w:anchor="_Toc7604459" w:history="1">
        <w:r w:rsidRPr="00400EE8">
          <w:rPr>
            <w:rStyle w:val="Hyperlink"/>
            <w:noProof/>
          </w:rPr>
          <w:t>Localização e Transferências de Dados</w:t>
        </w:r>
        <w:r>
          <w:rPr>
            <w:noProof/>
            <w:webHidden/>
          </w:rPr>
          <w:tab/>
        </w:r>
        <w:r>
          <w:rPr>
            <w:noProof/>
            <w:webHidden/>
          </w:rPr>
          <w:fldChar w:fldCharType="begin"/>
        </w:r>
        <w:r>
          <w:rPr>
            <w:noProof/>
            <w:webHidden/>
          </w:rPr>
          <w:instrText xml:space="preserve"> PAGEREF _Toc7604459 \h </w:instrText>
        </w:r>
        <w:r>
          <w:rPr>
            <w:noProof/>
            <w:webHidden/>
          </w:rPr>
        </w:r>
        <w:r>
          <w:rPr>
            <w:noProof/>
            <w:webHidden/>
          </w:rPr>
          <w:fldChar w:fldCharType="separate"/>
        </w:r>
        <w:r>
          <w:rPr>
            <w:noProof/>
            <w:webHidden/>
          </w:rPr>
          <w:t>12</w:t>
        </w:r>
        <w:r>
          <w:rPr>
            <w:noProof/>
            <w:webHidden/>
          </w:rPr>
          <w:fldChar w:fldCharType="end"/>
        </w:r>
      </w:hyperlink>
    </w:p>
    <w:p w14:paraId="07AA9A4C" w14:textId="693CB86F" w:rsidR="00EA7E05" w:rsidRDefault="00EA7E05">
      <w:pPr>
        <w:pStyle w:val="TOC5"/>
        <w:tabs>
          <w:tab w:val="right" w:leader="dot" w:pos="5030"/>
        </w:tabs>
        <w:rPr>
          <w:rFonts w:eastAsiaTheme="minorEastAsia"/>
          <w:noProof/>
          <w:sz w:val="22"/>
          <w:lang w:val="en-US" w:eastAsia="en-US" w:bidi="ar-SA"/>
        </w:rPr>
      </w:pPr>
      <w:hyperlink w:anchor="_Toc7604460" w:history="1">
        <w:r w:rsidRPr="00400EE8">
          <w:rPr>
            <w:rStyle w:val="Hyperlink"/>
            <w:noProof/>
          </w:rPr>
          <w:t>Retenção e Eliminação de Dados</w:t>
        </w:r>
        <w:r>
          <w:rPr>
            <w:noProof/>
            <w:webHidden/>
          </w:rPr>
          <w:tab/>
        </w:r>
        <w:r>
          <w:rPr>
            <w:noProof/>
            <w:webHidden/>
          </w:rPr>
          <w:fldChar w:fldCharType="begin"/>
        </w:r>
        <w:r>
          <w:rPr>
            <w:noProof/>
            <w:webHidden/>
          </w:rPr>
          <w:instrText xml:space="preserve"> PAGEREF _Toc7604460 \h </w:instrText>
        </w:r>
        <w:r>
          <w:rPr>
            <w:noProof/>
            <w:webHidden/>
          </w:rPr>
        </w:r>
        <w:r>
          <w:rPr>
            <w:noProof/>
            <w:webHidden/>
          </w:rPr>
          <w:fldChar w:fldCharType="separate"/>
        </w:r>
        <w:r>
          <w:rPr>
            <w:noProof/>
            <w:webHidden/>
          </w:rPr>
          <w:t>13</w:t>
        </w:r>
        <w:r>
          <w:rPr>
            <w:noProof/>
            <w:webHidden/>
          </w:rPr>
          <w:fldChar w:fldCharType="end"/>
        </w:r>
      </w:hyperlink>
    </w:p>
    <w:p w14:paraId="36EE1034" w14:textId="6A3D5290" w:rsidR="00EA7E05" w:rsidRDefault="00EA7E05">
      <w:pPr>
        <w:pStyle w:val="TOC5"/>
        <w:tabs>
          <w:tab w:val="right" w:leader="dot" w:pos="5030"/>
        </w:tabs>
        <w:rPr>
          <w:rFonts w:eastAsiaTheme="minorEastAsia"/>
          <w:noProof/>
          <w:sz w:val="22"/>
          <w:lang w:val="en-US" w:eastAsia="en-US" w:bidi="ar-SA"/>
        </w:rPr>
      </w:pPr>
      <w:hyperlink w:anchor="_Toc7604461" w:history="1">
        <w:r w:rsidRPr="00400EE8">
          <w:rPr>
            <w:rStyle w:val="Hyperlink"/>
            <w:noProof/>
          </w:rPr>
          <w:t>Compromisso de Confidencialidade do Contratante</w:t>
        </w:r>
        <w:r>
          <w:rPr>
            <w:noProof/>
            <w:webHidden/>
          </w:rPr>
          <w:tab/>
        </w:r>
        <w:r>
          <w:rPr>
            <w:noProof/>
            <w:webHidden/>
          </w:rPr>
          <w:fldChar w:fldCharType="begin"/>
        </w:r>
        <w:r>
          <w:rPr>
            <w:noProof/>
            <w:webHidden/>
          </w:rPr>
          <w:instrText xml:space="preserve"> PAGEREF _Toc7604461 \h </w:instrText>
        </w:r>
        <w:r>
          <w:rPr>
            <w:noProof/>
            <w:webHidden/>
          </w:rPr>
        </w:r>
        <w:r>
          <w:rPr>
            <w:noProof/>
            <w:webHidden/>
          </w:rPr>
          <w:fldChar w:fldCharType="separate"/>
        </w:r>
        <w:r>
          <w:rPr>
            <w:noProof/>
            <w:webHidden/>
          </w:rPr>
          <w:t>13</w:t>
        </w:r>
        <w:r>
          <w:rPr>
            <w:noProof/>
            <w:webHidden/>
          </w:rPr>
          <w:fldChar w:fldCharType="end"/>
        </w:r>
      </w:hyperlink>
    </w:p>
    <w:p w14:paraId="65F07660" w14:textId="2F704A71" w:rsidR="00EA7E05" w:rsidRDefault="00EA7E05">
      <w:pPr>
        <w:pStyle w:val="TOC5"/>
        <w:tabs>
          <w:tab w:val="right" w:leader="dot" w:pos="5030"/>
        </w:tabs>
        <w:rPr>
          <w:rFonts w:eastAsiaTheme="minorEastAsia"/>
          <w:noProof/>
          <w:sz w:val="22"/>
          <w:lang w:val="en-US" w:eastAsia="en-US" w:bidi="ar-SA"/>
        </w:rPr>
      </w:pPr>
      <w:hyperlink w:anchor="_Toc7604462" w:history="1">
        <w:r w:rsidRPr="00400EE8">
          <w:rPr>
            <w:rStyle w:val="Hyperlink"/>
            <w:noProof/>
          </w:rPr>
          <w:t>Notificação e Controlos à utilização por parte dos Subcontratantes</w:t>
        </w:r>
        <w:r>
          <w:rPr>
            <w:noProof/>
            <w:webHidden/>
          </w:rPr>
          <w:tab/>
        </w:r>
        <w:r>
          <w:rPr>
            <w:noProof/>
            <w:webHidden/>
          </w:rPr>
          <w:fldChar w:fldCharType="begin"/>
        </w:r>
        <w:r>
          <w:rPr>
            <w:noProof/>
            <w:webHidden/>
          </w:rPr>
          <w:instrText xml:space="preserve"> PAGEREF _Toc7604462 \h </w:instrText>
        </w:r>
        <w:r>
          <w:rPr>
            <w:noProof/>
            <w:webHidden/>
          </w:rPr>
        </w:r>
        <w:r>
          <w:rPr>
            <w:noProof/>
            <w:webHidden/>
          </w:rPr>
          <w:fldChar w:fldCharType="separate"/>
        </w:r>
        <w:r>
          <w:rPr>
            <w:noProof/>
            <w:webHidden/>
          </w:rPr>
          <w:t>13</w:t>
        </w:r>
        <w:r>
          <w:rPr>
            <w:noProof/>
            <w:webHidden/>
          </w:rPr>
          <w:fldChar w:fldCharType="end"/>
        </w:r>
      </w:hyperlink>
    </w:p>
    <w:p w14:paraId="54FA38C2" w14:textId="161B9C76" w:rsidR="00EA7E05" w:rsidRDefault="00EA7E05">
      <w:pPr>
        <w:pStyle w:val="TOC5"/>
        <w:tabs>
          <w:tab w:val="right" w:leader="dot" w:pos="5030"/>
        </w:tabs>
        <w:rPr>
          <w:rFonts w:eastAsiaTheme="minorEastAsia"/>
          <w:noProof/>
          <w:sz w:val="22"/>
          <w:lang w:val="en-US" w:eastAsia="en-US" w:bidi="ar-SA"/>
        </w:rPr>
      </w:pPr>
      <w:hyperlink w:anchor="_Toc7604463" w:history="1">
        <w:r w:rsidRPr="00400EE8">
          <w:rPr>
            <w:rStyle w:val="Hyperlink"/>
            <w:noProof/>
          </w:rPr>
          <w:t>Instituições de Ensino</w:t>
        </w:r>
        <w:r>
          <w:rPr>
            <w:noProof/>
            <w:webHidden/>
          </w:rPr>
          <w:tab/>
        </w:r>
        <w:r>
          <w:rPr>
            <w:noProof/>
            <w:webHidden/>
          </w:rPr>
          <w:fldChar w:fldCharType="begin"/>
        </w:r>
        <w:r>
          <w:rPr>
            <w:noProof/>
            <w:webHidden/>
          </w:rPr>
          <w:instrText xml:space="preserve"> PAGEREF _Toc7604463 \h </w:instrText>
        </w:r>
        <w:r>
          <w:rPr>
            <w:noProof/>
            <w:webHidden/>
          </w:rPr>
        </w:r>
        <w:r>
          <w:rPr>
            <w:noProof/>
            <w:webHidden/>
          </w:rPr>
          <w:fldChar w:fldCharType="separate"/>
        </w:r>
        <w:r>
          <w:rPr>
            <w:noProof/>
            <w:webHidden/>
          </w:rPr>
          <w:t>14</w:t>
        </w:r>
        <w:r>
          <w:rPr>
            <w:noProof/>
            <w:webHidden/>
          </w:rPr>
          <w:fldChar w:fldCharType="end"/>
        </w:r>
      </w:hyperlink>
    </w:p>
    <w:p w14:paraId="1E605C4C" w14:textId="0DF850DE" w:rsidR="00EA7E05" w:rsidRDefault="00EA7E05">
      <w:pPr>
        <w:pStyle w:val="TOC5"/>
        <w:tabs>
          <w:tab w:val="right" w:leader="dot" w:pos="5030"/>
        </w:tabs>
        <w:rPr>
          <w:rFonts w:eastAsiaTheme="minorEastAsia"/>
          <w:noProof/>
          <w:sz w:val="22"/>
          <w:lang w:val="en-US" w:eastAsia="en-US" w:bidi="ar-SA"/>
        </w:rPr>
      </w:pPr>
      <w:hyperlink w:anchor="_Toc7604464" w:history="1">
        <w:r w:rsidRPr="00400EE8">
          <w:rPr>
            <w:rStyle w:val="Hyperlink"/>
            <w:noProof/>
          </w:rPr>
          <w:t>Associado de Negócio HIPAA</w:t>
        </w:r>
        <w:r>
          <w:rPr>
            <w:noProof/>
            <w:webHidden/>
          </w:rPr>
          <w:tab/>
        </w:r>
        <w:r>
          <w:rPr>
            <w:noProof/>
            <w:webHidden/>
          </w:rPr>
          <w:fldChar w:fldCharType="begin"/>
        </w:r>
        <w:r>
          <w:rPr>
            <w:noProof/>
            <w:webHidden/>
          </w:rPr>
          <w:instrText xml:space="preserve"> PAGEREF _Toc7604464 \h </w:instrText>
        </w:r>
        <w:r>
          <w:rPr>
            <w:noProof/>
            <w:webHidden/>
          </w:rPr>
        </w:r>
        <w:r>
          <w:rPr>
            <w:noProof/>
            <w:webHidden/>
          </w:rPr>
          <w:fldChar w:fldCharType="separate"/>
        </w:r>
        <w:r>
          <w:rPr>
            <w:noProof/>
            <w:webHidden/>
          </w:rPr>
          <w:t>14</w:t>
        </w:r>
        <w:r>
          <w:rPr>
            <w:noProof/>
            <w:webHidden/>
          </w:rPr>
          <w:fldChar w:fldCharType="end"/>
        </w:r>
      </w:hyperlink>
    </w:p>
    <w:p w14:paraId="71C17FB6" w14:textId="6B70FA31" w:rsidR="00EA7E05" w:rsidRDefault="00EA7E05">
      <w:pPr>
        <w:pStyle w:val="TOC5"/>
        <w:tabs>
          <w:tab w:val="right" w:leader="dot" w:pos="5030"/>
        </w:tabs>
        <w:rPr>
          <w:rFonts w:eastAsiaTheme="minorEastAsia"/>
          <w:noProof/>
          <w:sz w:val="22"/>
          <w:lang w:val="en-US" w:eastAsia="en-US" w:bidi="ar-SA"/>
        </w:rPr>
      </w:pPr>
      <w:hyperlink w:anchor="_Toc7604465" w:history="1">
        <w:r w:rsidRPr="00400EE8">
          <w:rPr>
            <w:rStyle w:val="Hyperlink"/>
            <w:noProof/>
          </w:rPr>
          <w:t>Como Contactar a Microsoft</w:t>
        </w:r>
        <w:r>
          <w:rPr>
            <w:noProof/>
            <w:webHidden/>
          </w:rPr>
          <w:tab/>
        </w:r>
        <w:r>
          <w:rPr>
            <w:noProof/>
            <w:webHidden/>
          </w:rPr>
          <w:fldChar w:fldCharType="begin"/>
        </w:r>
        <w:r>
          <w:rPr>
            <w:noProof/>
            <w:webHidden/>
          </w:rPr>
          <w:instrText xml:space="preserve"> PAGEREF _Toc7604465 \h </w:instrText>
        </w:r>
        <w:r>
          <w:rPr>
            <w:noProof/>
            <w:webHidden/>
          </w:rPr>
        </w:r>
        <w:r>
          <w:rPr>
            <w:noProof/>
            <w:webHidden/>
          </w:rPr>
          <w:fldChar w:fldCharType="separate"/>
        </w:r>
        <w:r>
          <w:rPr>
            <w:noProof/>
            <w:webHidden/>
          </w:rPr>
          <w:t>14</w:t>
        </w:r>
        <w:r>
          <w:rPr>
            <w:noProof/>
            <w:webHidden/>
          </w:rPr>
          <w:fldChar w:fldCharType="end"/>
        </w:r>
      </w:hyperlink>
    </w:p>
    <w:p w14:paraId="274D5A7C" w14:textId="6B0F1615" w:rsidR="00EA7E05" w:rsidRDefault="00EA7E05">
      <w:pPr>
        <w:pStyle w:val="TOC1"/>
        <w:tabs>
          <w:tab w:val="right" w:leader="dot" w:pos="5030"/>
        </w:tabs>
        <w:rPr>
          <w:rFonts w:eastAsiaTheme="minorEastAsia"/>
          <w:b w:val="0"/>
          <w:caps w:val="0"/>
          <w:noProof/>
          <w:sz w:val="22"/>
          <w:lang w:val="en-US" w:eastAsia="en-US" w:bidi="ar-SA"/>
        </w:rPr>
      </w:pPr>
      <w:hyperlink w:anchor="_Toc7604466" w:history="1">
        <w:r w:rsidRPr="00400EE8">
          <w:rPr>
            <w:rStyle w:val="Hyperlink"/>
            <w:noProof/>
          </w:rPr>
          <w:t>Apêndice A – Serviços Online Principais</w:t>
        </w:r>
        <w:r>
          <w:rPr>
            <w:noProof/>
            <w:webHidden/>
          </w:rPr>
          <w:tab/>
        </w:r>
        <w:r>
          <w:rPr>
            <w:noProof/>
            <w:webHidden/>
          </w:rPr>
          <w:fldChar w:fldCharType="begin"/>
        </w:r>
        <w:r>
          <w:rPr>
            <w:noProof/>
            <w:webHidden/>
          </w:rPr>
          <w:instrText xml:space="preserve"> PAGEREF _Toc7604466 \h </w:instrText>
        </w:r>
        <w:r>
          <w:rPr>
            <w:noProof/>
            <w:webHidden/>
          </w:rPr>
        </w:r>
        <w:r>
          <w:rPr>
            <w:noProof/>
            <w:webHidden/>
          </w:rPr>
          <w:fldChar w:fldCharType="separate"/>
        </w:r>
        <w:r>
          <w:rPr>
            <w:noProof/>
            <w:webHidden/>
          </w:rPr>
          <w:t>15</w:t>
        </w:r>
        <w:r>
          <w:rPr>
            <w:noProof/>
            <w:webHidden/>
          </w:rPr>
          <w:fldChar w:fldCharType="end"/>
        </w:r>
      </w:hyperlink>
    </w:p>
    <w:p w14:paraId="5D951A24" w14:textId="34401C75" w:rsidR="00EA7E05" w:rsidRDefault="00EA7E05">
      <w:pPr>
        <w:pStyle w:val="TOC1"/>
        <w:tabs>
          <w:tab w:val="right" w:leader="dot" w:pos="5030"/>
        </w:tabs>
        <w:rPr>
          <w:rFonts w:eastAsiaTheme="minorEastAsia"/>
          <w:b w:val="0"/>
          <w:caps w:val="0"/>
          <w:noProof/>
          <w:sz w:val="22"/>
          <w:lang w:val="en-US" w:eastAsia="en-US" w:bidi="ar-SA"/>
        </w:rPr>
      </w:pPr>
      <w:hyperlink w:anchor="_Toc7604467" w:history="1">
        <w:r w:rsidRPr="00400EE8">
          <w:rPr>
            <w:rStyle w:val="Hyperlink"/>
            <w:noProof/>
          </w:rPr>
          <w:t>Apêndice B – Medidas de Segurança</w:t>
        </w:r>
        <w:r>
          <w:rPr>
            <w:noProof/>
            <w:webHidden/>
          </w:rPr>
          <w:tab/>
        </w:r>
        <w:r>
          <w:rPr>
            <w:noProof/>
            <w:webHidden/>
          </w:rPr>
          <w:fldChar w:fldCharType="begin"/>
        </w:r>
        <w:r>
          <w:rPr>
            <w:noProof/>
            <w:webHidden/>
          </w:rPr>
          <w:instrText xml:space="preserve"> PAGEREF _Toc7604467 \h </w:instrText>
        </w:r>
        <w:r>
          <w:rPr>
            <w:noProof/>
            <w:webHidden/>
          </w:rPr>
        </w:r>
        <w:r>
          <w:rPr>
            <w:noProof/>
            <w:webHidden/>
          </w:rPr>
          <w:fldChar w:fldCharType="separate"/>
        </w:r>
        <w:r>
          <w:rPr>
            <w:noProof/>
            <w:webHidden/>
          </w:rPr>
          <w:t>15</w:t>
        </w:r>
        <w:r>
          <w:rPr>
            <w:noProof/>
            <w:webHidden/>
          </w:rPr>
          <w:fldChar w:fldCharType="end"/>
        </w:r>
      </w:hyperlink>
    </w:p>
    <w:p w14:paraId="3C18C1C7" w14:textId="6F3719CD" w:rsidR="00EA7E05" w:rsidRDefault="00EA7E05">
      <w:pPr>
        <w:pStyle w:val="TOC1"/>
        <w:tabs>
          <w:tab w:val="right" w:leader="dot" w:pos="5030"/>
        </w:tabs>
        <w:rPr>
          <w:rFonts w:eastAsiaTheme="minorEastAsia"/>
          <w:b w:val="0"/>
          <w:caps w:val="0"/>
          <w:noProof/>
          <w:sz w:val="22"/>
          <w:lang w:val="en-US" w:eastAsia="en-US" w:bidi="ar-SA"/>
        </w:rPr>
      </w:pPr>
      <w:hyperlink w:anchor="_Toc7604468" w:history="1">
        <w:r w:rsidRPr="00400EE8">
          <w:rPr>
            <w:rStyle w:val="Hyperlink"/>
            <w:noProof/>
          </w:rPr>
          <w:t>Termos Específicos do Serviço Online</w:t>
        </w:r>
        <w:r>
          <w:rPr>
            <w:noProof/>
            <w:webHidden/>
          </w:rPr>
          <w:tab/>
        </w:r>
        <w:r>
          <w:rPr>
            <w:noProof/>
            <w:webHidden/>
          </w:rPr>
          <w:fldChar w:fldCharType="begin"/>
        </w:r>
        <w:r>
          <w:rPr>
            <w:noProof/>
            <w:webHidden/>
          </w:rPr>
          <w:instrText xml:space="preserve"> PAGEREF _Toc7604468 \h </w:instrText>
        </w:r>
        <w:r>
          <w:rPr>
            <w:noProof/>
            <w:webHidden/>
          </w:rPr>
        </w:r>
        <w:r>
          <w:rPr>
            <w:noProof/>
            <w:webHidden/>
          </w:rPr>
          <w:fldChar w:fldCharType="separate"/>
        </w:r>
        <w:r>
          <w:rPr>
            <w:noProof/>
            <w:webHidden/>
          </w:rPr>
          <w:t>18</w:t>
        </w:r>
        <w:r>
          <w:rPr>
            <w:noProof/>
            <w:webHidden/>
          </w:rPr>
          <w:fldChar w:fldCharType="end"/>
        </w:r>
      </w:hyperlink>
    </w:p>
    <w:p w14:paraId="1CCEBBF2" w14:textId="6367E642" w:rsidR="00EA7E05" w:rsidRDefault="00EA7E05">
      <w:pPr>
        <w:pStyle w:val="TOC2"/>
        <w:tabs>
          <w:tab w:val="right" w:leader="dot" w:pos="5030"/>
        </w:tabs>
        <w:rPr>
          <w:rFonts w:eastAsiaTheme="minorEastAsia"/>
          <w:b w:val="0"/>
          <w:smallCaps w:val="0"/>
          <w:noProof/>
          <w:sz w:val="22"/>
          <w:lang w:val="en-US" w:eastAsia="en-US" w:bidi="ar-SA"/>
        </w:rPr>
      </w:pPr>
      <w:hyperlink w:anchor="_Toc7604469" w:history="1">
        <w:r w:rsidRPr="00400EE8">
          <w:rPr>
            <w:rStyle w:val="Hyperlink"/>
            <w:noProof/>
            <w:lang w:val="pt-BR"/>
          </w:rPr>
          <w:t>Serviços do Microsoft Azure</w:t>
        </w:r>
        <w:r>
          <w:rPr>
            <w:noProof/>
            <w:webHidden/>
          </w:rPr>
          <w:tab/>
        </w:r>
        <w:r>
          <w:rPr>
            <w:noProof/>
            <w:webHidden/>
          </w:rPr>
          <w:fldChar w:fldCharType="begin"/>
        </w:r>
        <w:r>
          <w:rPr>
            <w:noProof/>
            <w:webHidden/>
          </w:rPr>
          <w:instrText xml:space="preserve"> PAGEREF _Toc7604469 \h </w:instrText>
        </w:r>
        <w:r>
          <w:rPr>
            <w:noProof/>
            <w:webHidden/>
          </w:rPr>
        </w:r>
        <w:r>
          <w:rPr>
            <w:noProof/>
            <w:webHidden/>
          </w:rPr>
          <w:fldChar w:fldCharType="separate"/>
        </w:r>
        <w:r>
          <w:rPr>
            <w:noProof/>
            <w:webHidden/>
          </w:rPr>
          <w:t>18</w:t>
        </w:r>
        <w:r>
          <w:rPr>
            <w:noProof/>
            <w:webHidden/>
          </w:rPr>
          <w:fldChar w:fldCharType="end"/>
        </w:r>
      </w:hyperlink>
    </w:p>
    <w:p w14:paraId="420D05C9" w14:textId="2B4A80AB" w:rsidR="00EA7E05" w:rsidRDefault="00EA7E05">
      <w:pPr>
        <w:pStyle w:val="TOC4"/>
        <w:rPr>
          <w:rFonts w:eastAsiaTheme="minorEastAsia"/>
          <w:smallCaps w:val="0"/>
          <w:noProof/>
          <w:sz w:val="22"/>
          <w:lang w:val="en-US" w:eastAsia="en-US" w:bidi="ar-SA"/>
        </w:rPr>
      </w:pPr>
      <w:hyperlink w:anchor="_Toc7604470" w:history="1">
        <w:r w:rsidRPr="00400EE8">
          <w:rPr>
            <w:rStyle w:val="Hyperlink"/>
            <w:noProof/>
            <w:lang w:val="pt-BR"/>
          </w:rPr>
          <w:t>Azure Lab Services</w:t>
        </w:r>
        <w:r>
          <w:rPr>
            <w:noProof/>
            <w:webHidden/>
          </w:rPr>
          <w:tab/>
        </w:r>
        <w:r>
          <w:rPr>
            <w:noProof/>
            <w:webHidden/>
          </w:rPr>
          <w:fldChar w:fldCharType="begin"/>
        </w:r>
        <w:r>
          <w:rPr>
            <w:noProof/>
            <w:webHidden/>
          </w:rPr>
          <w:instrText xml:space="preserve"> PAGEREF _Toc7604470 \h </w:instrText>
        </w:r>
        <w:r>
          <w:rPr>
            <w:noProof/>
            <w:webHidden/>
          </w:rPr>
        </w:r>
        <w:r>
          <w:rPr>
            <w:noProof/>
            <w:webHidden/>
          </w:rPr>
          <w:fldChar w:fldCharType="separate"/>
        </w:r>
        <w:r>
          <w:rPr>
            <w:noProof/>
            <w:webHidden/>
          </w:rPr>
          <w:t>19</w:t>
        </w:r>
        <w:r>
          <w:rPr>
            <w:noProof/>
            <w:webHidden/>
          </w:rPr>
          <w:fldChar w:fldCharType="end"/>
        </w:r>
      </w:hyperlink>
    </w:p>
    <w:p w14:paraId="08A3C5D1" w14:textId="45111401" w:rsidR="00EA7E05" w:rsidRDefault="00EA7E05">
      <w:pPr>
        <w:pStyle w:val="TOC4"/>
        <w:rPr>
          <w:rFonts w:eastAsiaTheme="minorEastAsia"/>
          <w:smallCaps w:val="0"/>
          <w:noProof/>
          <w:sz w:val="22"/>
          <w:lang w:val="en-US" w:eastAsia="en-US" w:bidi="ar-SA"/>
        </w:rPr>
      </w:pPr>
      <w:hyperlink w:anchor="_Toc7604471" w:history="1">
        <w:r w:rsidRPr="00400EE8">
          <w:rPr>
            <w:rStyle w:val="Hyperlink"/>
            <w:noProof/>
            <w:lang w:val="pt-BR"/>
          </w:rPr>
          <w:t>Azure Maps</w:t>
        </w:r>
        <w:r>
          <w:rPr>
            <w:noProof/>
            <w:webHidden/>
          </w:rPr>
          <w:tab/>
        </w:r>
        <w:r>
          <w:rPr>
            <w:noProof/>
            <w:webHidden/>
          </w:rPr>
          <w:fldChar w:fldCharType="begin"/>
        </w:r>
        <w:r>
          <w:rPr>
            <w:noProof/>
            <w:webHidden/>
          </w:rPr>
          <w:instrText xml:space="preserve"> PAGEREF _Toc7604471 \h </w:instrText>
        </w:r>
        <w:r>
          <w:rPr>
            <w:noProof/>
            <w:webHidden/>
          </w:rPr>
        </w:r>
        <w:r>
          <w:rPr>
            <w:noProof/>
            <w:webHidden/>
          </w:rPr>
          <w:fldChar w:fldCharType="separate"/>
        </w:r>
        <w:r>
          <w:rPr>
            <w:noProof/>
            <w:webHidden/>
          </w:rPr>
          <w:t>20</w:t>
        </w:r>
        <w:r>
          <w:rPr>
            <w:noProof/>
            <w:webHidden/>
          </w:rPr>
          <w:fldChar w:fldCharType="end"/>
        </w:r>
      </w:hyperlink>
    </w:p>
    <w:p w14:paraId="0DE89595" w14:textId="69C4E9F7" w:rsidR="00EA7E05" w:rsidRDefault="00EA7E05">
      <w:pPr>
        <w:pStyle w:val="TOC4"/>
        <w:rPr>
          <w:rFonts w:eastAsiaTheme="minorEastAsia"/>
          <w:smallCaps w:val="0"/>
          <w:noProof/>
          <w:sz w:val="22"/>
          <w:lang w:val="en-US" w:eastAsia="en-US" w:bidi="ar-SA"/>
        </w:rPr>
      </w:pPr>
      <w:hyperlink w:anchor="_Toc7604472" w:history="1">
        <w:r w:rsidRPr="00400EE8">
          <w:rPr>
            <w:rStyle w:val="Hyperlink"/>
            <w:noProof/>
            <w:lang w:val="pt-BR"/>
          </w:rPr>
          <w:t>Microsoft Azure Stack</w:t>
        </w:r>
        <w:r>
          <w:rPr>
            <w:noProof/>
            <w:webHidden/>
          </w:rPr>
          <w:tab/>
        </w:r>
        <w:r>
          <w:rPr>
            <w:noProof/>
            <w:webHidden/>
          </w:rPr>
          <w:fldChar w:fldCharType="begin"/>
        </w:r>
        <w:r>
          <w:rPr>
            <w:noProof/>
            <w:webHidden/>
          </w:rPr>
          <w:instrText xml:space="preserve"> PAGEREF _Toc7604472 \h </w:instrText>
        </w:r>
        <w:r>
          <w:rPr>
            <w:noProof/>
            <w:webHidden/>
          </w:rPr>
        </w:r>
        <w:r>
          <w:rPr>
            <w:noProof/>
            <w:webHidden/>
          </w:rPr>
          <w:fldChar w:fldCharType="separate"/>
        </w:r>
        <w:r>
          <w:rPr>
            <w:noProof/>
            <w:webHidden/>
          </w:rPr>
          <w:t>20</w:t>
        </w:r>
        <w:r>
          <w:rPr>
            <w:noProof/>
            <w:webHidden/>
          </w:rPr>
          <w:fldChar w:fldCharType="end"/>
        </w:r>
      </w:hyperlink>
    </w:p>
    <w:p w14:paraId="2EBF2084" w14:textId="047BBAD4" w:rsidR="00EA7E05" w:rsidRDefault="00EA7E05">
      <w:pPr>
        <w:pStyle w:val="TOC4"/>
        <w:rPr>
          <w:rFonts w:eastAsiaTheme="minorEastAsia"/>
          <w:smallCaps w:val="0"/>
          <w:noProof/>
          <w:sz w:val="22"/>
          <w:lang w:val="en-US" w:eastAsia="en-US" w:bidi="ar-SA"/>
        </w:rPr>
      </w:pPr>
      <w:hyperlink w:anchor="_Toc7604473" w:history="1">
        <w:r w:rsidRPr="00400EE8">
          <w:rPr>
            <w:rStyle w:val="Hyperlink"/>
            <w:noProof/>
            <w:lang w:val="pt-BR"/>
          </w:rPr>
          <w:t>Serviços de Pesquisa do Bing</w:t>
        </w:r>
        <w:r>
          <w:rPr>
            <w:noProof/>
            <w:webHidden/>
          </w:rPr>
          <w:tab/>
        </w:r>
        <w:r>
          <w:rPr>
            <w:noProof/>
            <w:webHidden/>
          </w:rPr>
          <w:fldChar w:fldCharType="begin"/>
        </w:r>
        <w:r>
          <w:rPr>
            <w:noProof/>
            <w:webHidden/>
          </w:rPr>
          <w:instrText xml:space="preserve"> PAGEREF _Toc7604473 \h </w:instrText>
        </w:r>
        <w:r>
          <w:rPr>
            <w:noProof/>
            <w:webHidden/>
          </w:rPr>
        </w:r>
        <w:r>
          <w:rPr>
            <w:noProof/>
            <w:webHidden/>
          </w:rPr>
          <w:fldChar w:fldCharType="separate"/>
        </w:r>
        <w:r>
          <w:rPr>
            <w:noProof/>
            <w:webHidden/>
          </w:rPr>
          <w:t>21</w:t>
        </w:r>
        <w:r>
          <w:rPr>
            <w:noProof/>
            <w:webHidden/>
          </w:rPr>
          <w:fldChar w:fldCharType="end"/>
        </w:r>
      </w:hyperlink>
    </w:p>
    <w:p w14:paraId="754F21F2" w14:textId="66872C9A" w:rsidR="00EA7E05" w:rsidRDefault="00EA7E05">
      <w:pPr>
        <w:pStyle w:val="TOC4"/>
        <w:rPr>
          <w:rFonts w:eastAsiaTheme="minorEastAsia"/>
          <w:smallCaps w:val="0"/>
          <w:noProof/>
          <w:sz w:val="22"/>
          <w:lang w:val="en-US" w:eastAsia="en-US" w:bidi="ar-SA"/>
        </w:rPr>
      </w:pPr>
      <w:hyperlink w:anchor="_Toc7604474" w:history="1">
        <w:r w:rsidRPr="00400EE8">
          <w:rPr>
            <w:rStyle w:val="Hyperlink"/>
            <w:noProof/>
            <w:lang w:val="pt-BR"/>
          </w:rPr>
          <w:t>Serviços Cognitivos</w:t>
        </w:r>
        <w:r>
          <w:rPr>
            <w:noProof/>
            <w:webHidden/>
          </w:rPr>
          <w:tab/>
        </w:r>
        <w:r>
          <w:rPr>
            <w:noProof/>
            <w:webHidden/>
          </w:rPr>
          <w:fldChar w:fldCharType="begin"/>
        </w:r>
        <w:r>
          <w:rPr>
            <w:noProof/>
            <w:webHidden/>
          </w:rPr>
          <w:instrText xml:space="preserve"> PAGEREF _Toc7604474 \h </w:instrText>
        </w:r>
        <w:r>
          <w:rPr>
            <w:noProof/>
            <w:webHidden/>
          </w:rPr>
        </w:r>
        <w:r>
          <w:rPr>
            <w:noProof/>
            <w:webHidden/>
          </w:rPr>
          <w:fldChar w:fldCharType="separate"/>
        </w:r>
        <w:r>
          <w:rPr>
            <w:noProof/>
            <w:webHidden/>
          </w:rPr>
          <w:t>22</w:t>
        </w:r>
        <w:r>
          <w:rPr>
            <w:noProof/>
            <w:webHidden/>
          </w:rPr>
          <w:fldChar w:fldCharType="end"/>
        </w:r>
      </w:hyperlink>
    </w:p>
    <w:p w14:paraId="77D63161" w14:textId="04405A08" w:rsidR="00EA7E05" w:rsidRDefault="00EA7E05">
      <w:pPr>
        <w:pStyle w:val="TOC4"/>
        <w:rPr>
          <w:rFonts w:eastAsiaTheme="minorEastAsia"/>
          <w:smallCaps w:val="0"/>
          <w:noProof/>
          <w:sz w:val="22"/>
          <w:lang w:val="en-US" w:eastAsia="en-US" w:bidi="ar-SA"/>
        </w:rPr>
      </w:pPr>
      <w:hyperlink w:anchor="_Toc7604475" w:history="1">
        <w:r w:rsidRPr="00400EE8">
          <w:rPr>
            <w:rStyle w:val="Hyperlink"/>
            <w:noProof/>
            <w:lang w:val="pt-BR"/>
          </w:rPr>
          <w:t>Microsoft Genomics</w:t>
        </w:r>
        <w:r>
          <w:rPr>
            <w:noProof/>
            <w:webHidden/>
          </w:rPr>
          <w:tab/>
        </w:r>
        <w:r>
          <w:rPr>
            <w:noProof/>
            <w:webHidden/>
          </w:rPr>
          <w:fldChar w:fldCharType="begin"/>
        </w:r>
        <w:r>
          <w:rPr>
            <w:noProof/>
            <w:webHidden/>
          </w:rPr>
          <w:instrText xml:space="preserve"> PAGEREF _Toc7604475 \h </w:instrText>
        </w:r>
        <w:r>
          <w:rPr>
            <w:noProof/>
            <w:webHidden/>
          </w:rPr>
        </w:r>
        <w:r>
          <w:rPr>
            <w:noProof/>
            <w:webHidden/>
          </w:rPr>
          <w:fldChar w:fldCharType="separate"/>
        </w:r>
        <w:r>
          <w:rPr>
            <w:noProof/>
            <w:webHidden/>
          </w:rPr>
          <w:t>22</w:t>
        </w:r>
        <w:r>
          <w:rPr>
            <w:noProof/>
            <w:webHidden/>
          </w:rPr>
          <w:fldChar w:fldCharType="end"/>
        </w:r>
      </w:hyperlink>
    </w:p>
    <w:p w14:paraId="6F3148CD" w14:textId="1ED3DF71" w:rsidR="00EA7E05" w:rsidRDefault="00EA7E05">
      <w:pPr>
        <w:pStyle w:val="TOC4"/>
        <w:rPr>
          <w:rFonts w:eastAsiaTheme="minorEastAsia"/>
          <w:smallCaps w:val="0"/>
          <w:noProof/>
          <w:sz w:val="22"/>
          <w:lang w:val="en-US" w:eastAsia="en-US" w:bidi="ar-SA"/>
        </w:rPr>
      </w:pPr>
      <w:hyperlink w:anchor="_Toc7604476" w:history="1">
        <w:r w:rsidRPr="00400EE8">
          <w:rPr>
            <w:rStyle w:val="Hyperlink"/>
            <w:noProof/>
            <w:lang w:val="pt-BR"/>
          </w:rPr>
          <w:t>Visual Studio App Center</w:t>
        </w:r>
        <w:r>
          <w:rPr>
            <w:noProof/>
            <w:webHidden/>
          </w:rPr>
          <w:tab/>
        </w:r>
        <w:r>
          <w:rPr>
            <w:noProof/>
            <w:webHidden/>
          </w:rPr>
          <w:fldChar w:fldCharType="begin"/>
        </w:r>
        <w:r>
          <w:rPr>
            <w:noProof/>
            <w:webHidden/>
          </w:rPr>
          <w:instrText xml:space="preserve"> PAGEREF _Toc7604476 \h </w:instrText>
        </w:r>
        <w:r>
          <w:rPr>
            <w:noProof/>
            <w:webHidden/>
          </w:rPr>
        </w:r>
        <w:r>
          <w:rPr>
            <w:noProof/>
            <w:webHidden/>
          </w:rPr>
          <w:fldChar w:fldCharType="separate"/>
        </w:r>
        <w:r>
          <w:rPr>
            <w:noProof/>
            <w:webHidden/>
          </w:rPr>
          <w:t>22</w:t>
        </w:r>
        <w:r>
          <w:rPr>
            <w:noProof/>
            <w:webHidden/>
          </w:rPr>
          <w:fldChar w:fldCharType="end"/>
        </w:r>
      </w:hyperlink>
    </w:p>
    <w:p w14:paraId="50C2D656" w14:textId="269854C3" w:rsidR="00EA7E05" w:rsidRDefault="00EA7E05">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7604477" w:history="1">
        <w:r w:rsidRPr="00400EE8">
          <w:rPr>
            <w:rStyle w:val="Hyperlink"/>
            <w:noProof/>
            <w:lang w:val="pt-BR"/>
          </w:rPr>
          <w:t>Planos do Microsoft Azure</w:t>
        </w:r>
        <w:r>
          <w:rPr>
            <w:noProof/>
            <w:webHidden/>
          </w:rPr>
          <w:tab/>
        </w:r>
        <w:r>
          <w:rPr>
            <w:noProof/>
            <w:webHidden/>
          </w:rPr>
          <w:fldChar w:fldCharType="begin"/>
        </w:r>
        <w:r>
          <w:rPr>
            <w:noProof/>
            <w:webHidden/>
          </w:rPr>
          <w:instrText xml:space="preserve"> PAGEREF _Toc7604477 \h </w:instrText>
        </w:r>
        <w:r>
          <w:rPr>
            <w:noProof/>
            <w:webHidden/>
          </w:rPr>
        </w:r>
        <w:r>
          <w:rPr>
            <w:noProof/>
            <w:webHidden/>
          </w:rPr>
          <w:fldChar w:fldCharType="separate"/>
        </w:r>
        <w:r>
          <w:rPr>
            <w:noProof/>
            <w:webHidden/>
          </w:rPr>
          <w:t>23</w:t>
        </w:r>
        <w:r>
          <w:rPr>
            <w:noProof/>
            <w:webHidden/>
          </w:rPr>
          <w:fldChar w:fldCharType="end"/>
        </w:r>
      </w:hyperlink>
    </w:p>
    <w:p w14:paraId="5DA57071" w14:textId="5E5D2493" w:rsidR="00EA7E05" w:rsidRDefault="00EA7E05">
      <w:pPr>
        <w:pStyle w:val="TOC4"/>
        <w:rPr>
          <w:rFonts w:eastAsiaTheme="minorEastAsia"/>
          <w:smallCaps w:val="0"/>
          <w:noProof/>
          <w:sz w:val="22"/>
          <w:lang w:val="en-US" w:eastAsia="en-US" w:bidi="ar-SA"/>
        </w:rPr>
      </w:pPr>
      <w:hyperlink w:anchor="_Toc7604478" w:history="1">
        <w:r w:rsidRPr="00400EE8">
          <w:rPr>
            <w:rStyle w:val="Hyperlink"/>
            <w:noProof/>
            <w:lang w:val="pt-BR"/>
          </w:rPr>
          <w:t>Azure Active Directory Basic</w:t>
        </w:r>
        <w:r>
          <w:rPr>
            <w:noProof/>
            <w:webHidden/>
          </w:rPr>
          <w:tab/>
        </w:r>
        <w:r>
          <w:rPr>
            <w:noProof/>
            <w:webHidden/>
          </w:rPr>
          <w:fldChar w:fldCharType="begin"/>
        </w:r>
        <w:r>
          <w:rPr>
            <w:noProof/>
            <w:webHidden/>
          </w:rPr>
          <w:instrText xml:space="preserve"> PAGEREF _Toc7604478 \h </w:instrText>
        </w:r>
        <w:r>
          <w:rPr>
            <w:noProof/>
            <w:webHidden/>
          </w:rPr>
        </w:r>
        <w:r>
          <w:rPr>
            <w:noProof/>
            <w:webHidden/>
          </w:rPr>
          <w:fldChar w:fldCharType="separate"/>
        </w:r>
        <w:r>
          <w:rPr>
            <w:noProof/>
            <w:webHidden/>
          </w:rPr>
          <w:t>23</w:t>
        </w:r>
        <w:r>
          <w:rPr>
            <w:noProof/>
            <w:webHidden/>
          </w:rPr>
          <w:fldChar w:fldCharType="end"/>
        </w:r>
      </w:hyperlink>
    </w:p>
    <w:p w14:paraId="2ED778AB" w14:textId="48930C5D" w:rsidR="00EA7E05" w:rsidRDefault="00EA7E05">
      <w:pPr>
        <w:pStyle w:val="TOC4"/>
        <w:rPr>
          <w:rFonts w:eastAsiaTheme="minorEastAsia"/>
          <w:smallCaps w:val="0"/>
          <w:noProof/>
          <w:sz w:val="22"/>
          <w:lang w:val="en-US" w:eastAsia="en-US" w:bidi="ar-SA"/>
        </w:rPr>
      </w:pPr>
      <w:hyperlink w:anchor="_Toc7604479" w:history="1">
        <w:r w:rsidRPr="00400EE8">
          <w:rPr>
            <w:rStyle w:val="Hyperlink"/>
            <w:noProof/>
            <w:lang w:val="pt-BR"/>
          </w:rPr>
          <w:t>Azure Active Directory Premium</w:t>
        </w:r>
        <w:r>
          <w:rPr>
            <w:noProof/>
            <w:webHidden/>
          </w:rPr>
          <w:tab/>
        </w:r>
        <w:r>
          <w:rPr>
            <w:noProof/>
            <w:webHidden/>
          </w:rPr>
          <w:fldChar w:fldCharType="begin"/>
        </w:r>
        <w:r>
          <w:rPr>
            <w:noProof/>
            <w:webHidden/>
          </w:rPr>
          <w:instrText xml:space="preserve"> PAGEREF _Toc7604479 \h </w:instrText>
        </w:r>
        <w:r>
          <w:rPr>
            <w:noProof/>
            <w:webHidden/>
          </w:rPr>
        </w:r>
        <w:r>
          <w:rPr>
            <w:noProof/>
            <w:webHidden/>
          </w:rPr>
          <w:fldChar w:fldCharType="separate"/>
        </w:r>
        <w:r>
          <w:rPr>
            <w:noProof/>
            <w:webHidden/>
          </w:rPr>
          <w:t>23</w:t>
        </w:r>
        <w:r>
          <w:rPr>
            <w:noProof/>
            <w:webHidden/>
          </w:rPr>
          <w:fldChar w:fldCharType="end"/>
        </w:r>
      </w:hyperlink>
    </w:p>
    <w:p w14:paraId="1B3CF4E4" w14:textId="1A6E0920" w:rsidR="00EA7E05" w:rsidRDefault="00EA7E05">
      <w:pPr>
        <w:pStyle w:val="TOC4"/>
        <w:rPr>
          <w:rFonts w:eastAsiaTheme="minorEastAsia"/>
          <w:smallCaps w:val="0"/>
          <w:noProof/>
          <w:sz w:val="22"/>
          <w:lang w:val="en-US" w:eastAsia="en-US" w:bidi="ar-SA"/>
        </w:rPr>
      </w:pPr>
      <w:hyperlink w:anchor="_Toc7604480" w:history="1">
        <w:r w:rsidRPr="00400EE8">
          <w:rPr>
            <w:rStyle w:val="Hyperlink"/>
            <w:noProof/>
            <w:lang w:val="pt-BR"/>
          </w:rPr>
          <w:t>Azure Information Protection Premium</w:t>
        </w:r>
        <w:r>
          <w:rPr>
            <w:noProof/>
            <w:webHidden/>
          </w:rPr>
          <w:tab/>
        </w:r>
        <w:r>
          <w:rPr>
            <w:noProof/>
            <w:webHidden/>
          </w:rPr>
          <w:fldChar w:fldCharType="begin"/>
        </w:r>
        <w:r>
          <w:rPr>
            <w:noProof/>
            <w:webHidden/>
          </w:rPr>
          <w:instrText xml:space="preserve"> PAGEREF _Toc7604480 \h </w:instrText>
        </w:r>
        <w:r>
          <w:rPr>
            <w:noProof/>
            <w:webHidden/>
          </w:rPr>
        </w:r>
        <w:r>
          <w:rPr>
            <w:noProof/>
            <w:webHidden/>
          </w:rPr>
          <w:fldChar w:fldCharType="separate"/>
        </w:r>
        <w:r>
          <w:rPr>
            <w:noProof/>
            <w:webHidden/>
          </w:rPr>
          <w:t>23</w:t>
        </w:r>
        <w:r>
          <w:rPr>
            <w:noProof/>
            <w:webHidden/>
          </w:rPr>
          <w:fldChar w:fldCharType="end"/>
        </w:r>
      </w:hyperlink>
    </w:p>
    <w:p w14:paraId="0C8B8E39" w14:textId="4E1404C1" w:rsidR="00EA7E05" w:rsidRDefault="00EA7E05">
      <w:pPr>
        <w:pStyle w:val="TOC3"/>
        <w:rPr>
          <w:rFonts w:eastAsiaTheme="minorEastAsia"/>
          <w:b w:val="0"/>
          <w:smallCaps w:val="0"/>
          <w:sz w:val="22"/>
          <w:lang w:val="en-US" w:eastAsia="en-US" w:bidi="ar-SA"/>
        </w:rPr>
      </w:pPr>
      <w:hyperlink w:anchor="_Toc7604481" w:history="1">
        <w:r w:rsidRPr="00400EE8">
          <w:rPr>
            <w:rStyle w:val="Hyperlink"/>
          </w:rPr>
          <w:t>Serviços do Microsoft Dynamics 365</w:t>
        </w:r>
        <w:r>
          <w:rPr>
            <w:webHidden/>
          </w:rPr>
          <w:tab/>
        </w:r>
        <w:r>
          <w:rPr>
            <w:webHidden/>
          </w:rPr>
          <w:fldChar w:fldCharType="begin"/>
        </w:r>
        <w:r>
          <w:rPr>
            <w:webHidden/>
          </w:rPr>
          <w:instrText xml:space="preserve"> PAGEREF _Toc7604481 \h </w:instrText>
        </w:r>
        <w:r>
          <w:rPr>
            <w:webHidden/>
          </w:rPr>
        </w:r>
        <w:r>
          <w:rPr>
            <w:webHidden/>
          </w:rPr>
          <w:fldChar w:fldCharType="separate"/>
        </w:r>
        <w:r>
          <w:rPr>
            <w:webHidden/>
          </w:rPr>
          <w:t>24</w:t>
        </w:r>
        <w:r>
          <w:rPr>
            <w:webHidden/>
          </w:rPr>
          <w:fldChar w:fldCharType="end"/>
        </w:r>
      </w:hyperlink>
    </w:p>
    <w:p w14:paraId="60DBC771" w14:textId="7F45AE30" w:rsidR="00EA7E05" w:rsidRDefault="00EA7E05">
      <w:pPr>
        <w:pStyle w:val="TOC2"/>
        <w:tabs>
          <w:tab w:val="right" w:leader="dot" w:pos="5030"/>
        </w:tabs>
        <w:rPr>
          <w:rFonts w:eastAsiaTheme="minorEastAsia"/>
          <w:b w:val="0"/>
          <w:smallCaps w:val="0"/>
          <w:noProof/>
          <w:sz w:val="22"/>
          <w:lang w:val="en-US" w:eastAsia="en-US" w:bidi="ar-SA"/>
        </w:rPr>
      </w:pPr>
      <w:hyperlink w:anchor="_Toc7604482" w:history="1">
        <w:r w:rsidRPr="00400EE8">
          <w:rPr>
            <w:rStyle w:val="Hyperlink"/>
            <w:noProof/>
            <w:lang w:val="pt-BR"/>
          </w:rPr>
          <w:t>Serviços do Office 365</w:t>
        </w:r>
        <w:r>
          <w:rPr>
            <w:noProof/>
            <w:webHidden/>
          </w:rPr>
          <w:tab/>
        </w:r>
        <w:r>
          <w:rPr>
            <w:noProof/>
            <w:webHidden/>
          </w:rPr>
          <w:fldChar w:fldCharType="begin"/>
        </w:r>
        <w:r>
          <w:rPr>
            <w:noProof/>
            <w:webHidden/>
          </w:rPr>
          <w:instrText xml:space="preserve"> PAGEREF _Toc7604482 \h </w:instrText>
        </w:r>
        <w:r>
          <w:rPr>
            <w:noProof/>
            <w:webHidden/>
          </w:rPr>
        </w:r>
        <w:r>
          <w:rPr>
            <w:noProof/>
            <w:webHidden/>
          </w:rPr>
          <w:fldChar w:fldCharType="separate"/>
        </w:r>
        <w:r>
          <w:rPr>
            <w:noProof/>
            <w:webHidden/>
          </w:rPr>
          <w:t>26</w:t>
        </w:r>
        <w:r>
          <w:rPr>
            <w:noProof/>
            <w:webHidden/>
          </w:rPr>
          <w:fldChar w:fldCharType="end"/>
        </w:r>
      </w:hyperlink>
    </w:p>
    <w:p w14:paraId="6A7F36BB" w14:textId="3170C4D1" w:rsidR="00EA7E05" w:rsidRDefault="00EA7E05">
      <w:pPr>
        <w:pStyle w:val="TOC4"/>
        <w:rPr>
          <w:rFonts w:eastAsiaTheme="minorEastAsia"/>
          <w:smallCaps w:val="0"/>
          <w:noProof/>
          <w:sz w:val="22"/>
          <w:lang w:val="en-US" w:eastAsia="en-US" w:bidi="ar-SA"/>
        </w:rPr>
      </w:pPr>
      <w:hyperlink w:anchor="_Toc7604483" w:history="1">
        <w:r w:rsidRPr="00400EE8">
          <w:rPr>
            <w:rStyle w:val="Hyperlink"/>
            <w:noProof/>
            <w:lang w:val="pt-BR"/>
          </w:rPr>
          <w:t>Serviços de Áudio</w:t>
        </w:r>
        <w:r>
          <w:rPr>
            <w:noProof/>
            <w:webHidden/>
          </w:rPr>
          <w:tab/>
        </w:r>
        <w:r>
          <w:rPr>
            <w:noProof/>
            <w:webHidden/>
          </w:rPr>
          <w:fldChar w:fldCharType="begin"/>
        </w:r>
        <w:r>
          <w:rPr>
            <w:noProof/>
            <w:webHidden/>
          </w:rPr>
          <w:instrText xml:space="preserve"> PAGEREF _Toc7604483 \h </w:instrText>
        </w:r>
        <w:r>
          <w:rPr>
            <w:noProof/>
            <w:webHidden/>
          </w:rPr>
        </w:r>
        <w:r>
          <w:rPr>
            <w:noProof/>
            <w:webHidden/>
          </w:rPr>
          <w:fldChar w:fldCharType="separate"/>
        </w:r>
        <w:r>
          <w:rPr>
            <w:noProof/>
            <w:webHidden/>
          </w:rPr>
          <w:t>27</w:t>
        </w:r>
        <w:r>
          <w:rPr>
            <w:noProof/>
            <w:webHidden/>
          </w:rPr>
          <w:fldChar w:fldCharType="end"/>
        </w:r>
      </w:hyperlink>
    </w:p>
    <w:p w14:paraId="2D63875D" w14:textId="7EA2BFA9" w:rsidR="00EA7E05" w:rsidRDefault="00EA7E05">
      <w:pPr>
        <w:pStyle w:val="TOC4"/>
        <w:rPr>
          <w:rFonts w:eastAsiaTheme="minorEastAsia"/>
          <w:smallCaps w:val="0"/>
          <w:noProof/>
          <w:sz w:val="22"/>
          <w:lang w:val="en-US" w:eastAsia="en-US" w:bidi="ar-SA"/>
        </w:rPr>
      </w:pPr>
      <w:hyperlink w:anchor="_Toc7604484" w:history="1">
        <w:r w:rsidRPr="00400EE8">
          <w:rPr>
            <w:rStyle w:val="Hyperlink"/>
            <w:noProof/>
            <w:lang w:val="pt-BR"/>
          </w:rPr>
          <w:t>Exchange Online</w:t>
        </w:r>
        <w:r>
          <w:rPr>
            <w:noProof/>
            <w:webHidden/>
          </w:rPr>
          <w:tab/>
        </w:r>
        <w:r>
          <w:rPr>
            <w:noProof/>
            <w:webHidden/>
          </w:rPr>
          <w:fldChar w:fldCharType="begin"/>
        </w:r>
        <w:r>
          <w:rPr>
            <w:noProof/>
            <w:webHidden/>
          </w:rPr>
          <w:instrText xml:space="preserve"> PAGEREF _Toc7604484 \h </w:instrText>
        </w:r>
        <w:r>
          <w:rPr>
            <w:noProof/>
            <w:webHidden/>
          </w:rPr>
        </w:r>
        <w:r>
          <w:rPr>
            <w:noProof/>
            <w:webHidden/>
          </w:rPr>
          <w:fldChar w:fldCharType="separate"/>
        </w:r>
        <w:r>
          <w:rPr>
            <w:noProof/>
            <w:webHidden/>
          </w:rPr>
          <w:t>28</w:t>
        </w:r>
        <w:r>
          <w:rPr>
            <w:noProof/>
            <w:webHidden/>
          </w:rPr>
          <w:fldChar w:fldCharType="end"/>
        </w:r>
      </w:hyperlink>
    </w:p>
    <w:p w14:paraId="5E4CD60C" w14:textId="54793E6F" w:rsidR="00EA7E05" w:rsidRDefault="00EA7E05">
      <w:pPr>
        <w:pStyle w:val="TOC4"/>
        <w:rPr>
          <w:rFonts w:eastAsiaTheme="minorEastAsia"/>
          <w:smallCaps w:val="0"/>
          <w:noProof/>
          <w:sz w:val="22"/>
          <w:lang w:val="en-US" w:eastAsia="en-US" w:bidi="ar-SA"/>
        </w:rPr>
      </w:pPr>
      <w:hyperlink w:anchor="_Toc7604485" w:history="1">
        <w:r w:rsidRPr="00400EE8">
          <w:rPr>
            <w:rStyle w:val="Hyperlink"/>
            <w:noProof/>
            <w:lang w:val="pt-BR"/>
          </w:rPr>
          <w:t>Aplicações do Office 365</w:t>
        </w:r>
        <w:r>
          <w:rPr>
            <w:noProof/>
            <w:webHidden/>
          </w:rPr>
          <w:tab/>
        </w:r>
        <w:r>
          <w:rPr>
            <w:noProof/>
            <w:webHidden/>
          </w:rPr>
          <w:fldChar w:fldCharType="begin"/>
        </w:r>
        <w:r>
          <w:rPr>
            <w:noProof/>
            <w:webHidden/>
          </w:rPr>
          <w:instrText xml:space="preserve"> PAGEREF _Toc7604485 \h </w:instrText>
        </w:r>
        <w:r>
          <w:rPr>
            <w:noProof/>
            <w:webHidden/>
          </w:rPr>
        </w:r>
        <w:r>
          <w:rPr>
            <w:noProof/>
            <w:webHidden/>
          </w:rPr>
          <w:fldChar w:fldCharType="separate"/>
        </w:r>
        <w:r>
          <w:rPr>
            <w:noProof/>
            <w:webHidden/>
          </w:rPr>
          <w:t>29</w:t>
        </w:r>
        <w:r>
          <w:rPr>
            <w:noProof/>
            <w:webHidden/>
          </w:rPr>
          <w:fldChar w:fldCharType="end"/>
        </w:r>
      </w:hyperlink>
    </w:p>
    <w:p w14:paraId="44BC6D57" w14:textId="607FC4AA" w:rsidR="00EA7E05" w:rsidRDefault="00EA7E05">
      <w:pPr>
        <w:pStyle w:val="TOC4"/>
        <w:rPr>
          <w:rFonts w:eastAsiaTheme="minorEastAsia"/>
          <w:smallCaps w:val="0"/>
          <w:noProof/>
          <w:sz w:val="22"/>
          <w:lang w:val="en-US" w:eastAsia="en-US" w:bidi="ar-SA"/>
        </w:rPr>
      </w:pPr>
      <w:hyperlink w:anchor="_Toc7604486" w:history="1">
        <w:r w:rsidRPr="00400EE8">
          <w:rPr>
            <w:rStyle w:val="Hyperlink"/>
            <w:noProof/>
            <w:lang w:val="pt-BR"/>
          </w:rPr>
          <w:t>Microsoft MyAnalytics</w:t>
        </w:r>
        <w:r>
          <w:rPr>
            <w:noProof/>
            <w:webHidden/>
          </w:rPr>
          <w:tab/>
        </w:r>
        <w:r>
          <w:rPr>
            <w:noProof/>
            <w:webHidden/>
          </w:rPr>
          <w:fldChar w:fldCharType="begin"/>
        </w:r>
        <w:r>
          <w:rPr>
            <w:noProof/>
            <w:webHidden/>
          </w:rPr>
          <w:instrText xml:space="preserve"> PAGEREF _Toc7604486 \h </w:instrText>
        </w:r>
        <w:r>
          <w:rPr>
            <w:noProof/>
            <w:webHidden/>
          </w:rPr>
        </w:r>
        <w:r>
          <w:rPr>
            <w:noProof/>
            <w:webHidden/>
          </w:rPr>
          <w:fldChar w:fldCharType="separate"/>
        </w:r>
        <w:r>
          <w:rPr>
            <w:noProof/>
            <w:webHidden/>
          </w:rPr>
          <w:t>30</w:t>
        </w:r>
        <w:r>
          <w:rPr>
            <w:noProof/>
            <w:webHidden/>
          </w:rPr>
          <w:fldChar w:fldCharType="end"/>
        </w:r>
      </w:hyperlink>
    </w:p>
    <w:p w14:paraId="0BBB7A6D" w14:textId="3EB0826C" w:rsidR="00EA7E05" w:rsidRDefault="00EA7E05">
      <w:pPr>
        <w:pStyle w:val="TOC4"/>
        <w:rPr>
          <w:rFonts w:eastAsiaTheme="minorEastAsia"/>
          <w:smallCaps w:val="0"/>
          <w:noProof/>
          <w:sz w:val="22"/>
          <w:lang w:val="en-US" w:eastAsia="en-US" w:bidi="ar-SA"/>
        </w:rPr>
      </w:pPr>
      <w:hyperlink w:anchor="_Toc7604487" w:history="1">
        <w:r w:rsidRPr="00400EE8">
          <w:rPr>
            <w:rStyle w:val="Hyperlink"/>
            <w:noProof/>
            <w:lang w:val="pt-BR"/>
          </w:rPr>
          <w:t>Office Online</w:t>
        </w:r>
        <w:r>
          <w:rPr>
            <w:noProof/>
            <w:webHidden/>
          </w:rPr>
          <w:tab/>
        </w:r>
        <w:r>
          <w:rPr>
            <w:noProof/>
            <w:webHidden/>
          </w:rPr>
          <w:fldChar w:fldCharType="begin"/>
        </w:r>
        <w:r>
          <w:rPr>
            <w:noProof/>
            <w:webHidden/>
          </w:rPr>
          <w:instrText xml:space="preserve"> PAGEREF _Toc7604487 \h </w:instrText>
        </w:r>
        <w:r>
          <w:rPr>
            <w:noProof/>
            <w:webHidden/>
          </w:rPr>
        </w:r>
        <w:r>
          <w:rPr>
            <w:noProof/>
            <w:webHidden/>
          </w:rPr>
          <w:fldChar w:fldCharType="separate"/>
        </w:r>
        <w:r>
          <w:rPr>
            <w:noProof/>
            <w:webHidden/>
          </w:rPr>
          <w:t>30</w:t>
        </w:r>
        <w:r>
          <w:rPr>
            <w:noProof/>
            <w:webHidden/>
          </w:rPr>
          <w:fldChar w:fldCharType="end"/>
        </w:r>
      </w:hyperlink>
    </w:p>
    <w:p w14:paraId="32545694" w14:textId="6A6FB635" w:rsidR="00EA7E05" w:rsidRDefault="00EA7E05">
      <w:pPr>
        <w:pStyle w:val="TOC4"/>
        <w:rPr>
          <w:rFonts w:eastAsiaTheme="minorEastAsia"/>
          <w:smallCaps w:val="0"/>
          <w:noProof/>
          <w:sz w:val="22"/>
          <w:lang w:val="en-US" w:eastAsia="en-US" w:bidi="ar-SA"/>
        </w:rPr>
      </w:pPr>
      <w:hyperlink w:anchor="_Toc7604488" w:history="1">
        <w:r w:rsidRPr="00400EE8">
          <w:rPr>
            <w:rStyle w:val="Hyperlink"/>
            <w:noProof/>
            <w:lang w:val="pt-BR"/>
          </w:rPr>
          <w:t>OneDrive for Business</w:t>
        </w:r>
        <w:r>
          <w:rPr>
            <w:noProof/>
            <w:webHidden/>
          </w:rPr>
          <w:tab/>
        </w:r>
        <w:r>
          <w:rPr>
            <w:noProof/>
            <w:webHidden/>
          </w:rPr>
          <w:fldChar w:fldCharType="begin"/>
        </w:r>
        <w:r>
          <w:rPr>
            <w:noProof/>
            <w:webHidden/>
          </w:rPr>
          <w:instrText xml:space="preserve"> PAGEREF _Toc7604488 \h </w:instrText>
        </w:r>
        <w:r>
          <w:rPr>
            <w:noProof/>
            <w:webHidden/>
          </w:rPr>
        </w:r>
        <w:r>
          <w:rPr>
            <w:noProof/>
            <w:webHidden/>
          </w:rPr>
          <w:fldChar w:fldCharType="separate"/>
        </w:r>
        <w:r>
          <w:rPr>
            <w:noProof/>
            <w:webHidden/>
          </w:rPr>
          <w:t>30</w:t>
        </w:r>
        <w:r>
          <w:rPr>
            <w:noProof/>
            <w:webHidden/>
          </w:rPr>
          <w:fldChar w:fldCharType="end"/>
        </w:r>
      </w:hyperlink>
    </w:p>
    <w:p w14:paraId="688A4155" w14:textId="078B5CF5" w:rsidR="00EA7E05" w:rsidRDefault="00EA7E05">
      <w:pPr>
        <w:pStyle w:val="TOC4"/>
        <w:rPr>
          <w:rFonts w:eastAsiaTheme="minorEastAsia"/>
          <w:smallCaps w:val="0"/>
          <w:noProof/>
          <w:sz w:val="22"/>
          <w:lang w:val="en-US" w:eastAsia="en-US" w:bidi="ar-SA"/>
        </w:rPr>
      </w:pPr>
      <w:hyperlink w:anchor="_Toc7604489" w:history="1">
        <w:r w:rsidRPr="00400EE8">
          <w:rPr>
            <w:rStyle w:val="Hyperlink"/>
            <w:noProof/>
            <w:lang w:val="pt-BR"/>
          </w:rPr>
          <w:t>Project Online</w:t>
        </w:r>
        <w:r>
          <w:rPr>
            <w:noProof/>
            <w:webHidden/>
          </w:rPr>
          <w:tab/>
        </w:r>
        <w:r>
          <w:rPr>
            <w:noProof/>
            <w:webHidden/>
          </w:rPr>
          <w:fldChar w:fldCharType="begin"/>
        </w:r>
        <w:r>
          <w:rPr>
            <w:noProof/>
            <w:webHidden/>
          </w:rPr>
          <w:instrText xml:space="preserve"> PAGEREF _Toc7604489 \h </w:instrText>
        </w:r>
        <w:r>
          <w:rPr>
            <w:noProof/>
            <w:webHidden/>
          </w:rPr>
        </w:r>
        <w:r>
          <w:rPr>
            <w:noProof/>
            <w:webHidden/>
          </w:rPr>
          <w:fldChar w:fldCharType="separate"/>
        </w:r>
        <w:r>
          <w:rPr>
            <w:noProof/>
            <w:webHidden/>
          </w:rPr>
          <w:t>30</w:t>
        </w:r>
        <w:r>
          <w:rPr>
            <w:noProof/>
            <w:webHidden/>
          </w:rPr>
          <w:fldChar w:fldCharType="end"/>
        </w:r>
      </w:hyperlink>
    </w:p>
    <w:p w14:paraId="1AF9445B" w14:textId="407B4398" w:rsidR="00EA7E05" w:rsidRDefault="00EA7E05">
      <w:pPr>
        <w:pStyle w:val="TOC4"/>
        <w:rPr>
          <w:rFonts w:eastAsiaTheme="minorEastAsia"/>
          <w:smallCaps w:val="0"/>
          <w:noProof/>
          <w:sz w:val="22"/>
          <w:lang w:val="en-US" w:eastAsia="en-US" w:bidi="ar-SA"/>
        </w:rPr>
      </w:pPr>
      <w:hyperlink w:anchor="_Toc7604490" w:history="1">
        <w:r w:rsidRPr="00400EE8">
          <w:rPr>
            <w:rStyle w:val="Hyperlink"/>
            <w:noProof/>
            <w:lang w:val="pt-BR"/>
          </w:rPr>
          <w:t>SharePoint Online</w:t>
        </w:r>
        <w:r>
          <w:rPr>
            <w:noProof/>
            <w:webHidden/>
          </w:rPr>
          <w:tab/>
        </w:r>
        <w:r>
          <w:rPr>
            <w:noProof/>
            <w:webHidden/>
          </w:rPr>
          <w:fldChar w:fldCharType="begin"/>
        </w:r>
        <w:r>
          <w:rPr>
            <w:noProof/>
            <w:webHidden/>
          </w:rPr>
          <w:instrText xml:space="preserve"> PAGEREF _Toc7604490 \h </w:instrText>
        </w:r>
        <w:r>
          <w:rPr>
            <w:noProof/>
            <w:webHidden/>
          </w:rPr>
        </w:r>
        <w:r>
          <w:rPr>
            <w:noProof/>
            <w:webHidden/>
          </w:rPr>
          <w:fldChar w:fldCharType="separate"/>
        </w:r>
        <w:r>
          <w:rPr>
            <w:noProof/>
            <w:webHidden/>
          </w:rPr>
          <w:t>31</w:t>
        </w:r>
        <w:r>
          <w:rPr>
            <w:noProof/>
            <w:webHidden/>
          </w:rPr>
          <w:fldChar w:fldCharType="end"/>
        </w:r>
      </w:hyperlink>
    </w:p>
    <w:p w14:paraId="67C00ECE" w14:textId="2EED48A3" w:rsidR="00EA7E05" w:rsidRDefault="00EA7E05">
      <w:pPr>
        <w:pStyle w:val="TOC4"/>
        <w:rPr>
          <w:rFonts w:eastAsiaTheme="minorEastAsia"/>
          <w:smallCaps w:val="0"/>
          <w:noProof/>
          <w:sz w:val="22"/>
          <w:lang w:val="en-US" w:eastAsia="en-US" w:bidi="ar-SA"/>
        </w:rPr>
      </w:pPr>
      <w:hyperlink w:anchor="_Toc7604491" w:history="1">
        <w:r w:rsidRPr="00400EE8">
          <w:rPr>
            <w:rStyle w:val="Hyperlink"/>
            <w:noProof/>
            <w:lang w:val="pt-BR"/>
          </w:rPr>
          <w:t>Microsoft Stream</w:t>
        </w:r>
        <w:r>
          <w:rPr>
            <w:noProof/>
            <w:webHidden/>
          </w:rPr>
          <w:tab/>
        </w:r>
        <w:r>
          <w:rPr>
            <w:noProof/>
            <w:webHidden/>
          </w:rPr>
          <w:fldChar w:fldCharType="begin"/>
        </w:r>
        <w:r>
          <w:rPr>
            <w:noProof/>
            <w:webHidden/>
          </w:rPr>
          <w:instrText xml:space="preserve"> PAGEREF _Toc7604491 \h </w:instrText>
        </w:r>
        <w:r>
          <w:rPr>
            <w:noProof/>
            <w:webHidden/>
          </w:rPr>
        </w:r>
        <w:r>
          <w:rPr>
            <w:noProof/>
            <w:webHidden/>
          </w:rPr>
          <w:fldChar w:fldCharType="separate"/>
        </w:r>
        <w:r>
          <w:rPr>
            <w:noProof/>
            <w:webHidden/>
          </w:rPr>
          <w:t>31</w:t>
        </w:r>
        <w:r>
          <w:rPr>
            <w:noProof/>
            <w:webHidden/>
          </w:rPr>
          <w:fldChar w:fldCharType="end"/>
        </w:r>
      </w:hyperlink>
    </w:p>
    <w:p w14:paraId="4E04D412" w14:textId="5019E3EB" w:rsidR="00EA7E05" w:rsidRDefault="00EA7E05">
      <w:pPr>
        <w:pStyle w:val="TOC2"/>
        <w:tabs>
          <w:tab w:val="right" w:leader="dot" w:pos="5030"/>
        </w:tabs>
        <w:rPr>
          <w:rFonts w:eastAsiaTheme="minorEastAsia"/>
          <w:b w:val="0"/>
          <w:smallCaps w:val="0"/>
          <w:noProof/>
          <w:sz w:val="22"/>
          <w:lang w:val="en-US" w:eastAsia="en-US" w:bidi="ar-SA"/>
        </w:rPr>
      </w:pPr>
      <w:hyperlink w:anchor="_Toc7604492" w:history="1">
        <w:r w:rsidRPr="00400EE8">
          <w:rPr>
            <w:rStyle w:val="Hyperlink"/>
            <w:noProof/>
            <w:lang w:val="pt-BR"/>
          </w:rPr>
          <w:t>Outros Serviços Online</w:t>
        </w:r>
        <w:r>
          <w:rPr>
            <w:noProof/>
            <w:webHidden/>
          </w:rPr>
          <w:tab/>
        </w:r>
        <w:r>
          <w:rPr>
            <w:noProof/>
            <w:webHidden/>
          </w:rPr>
          <w:fldChar w:fldCharType="begin"/>
        </w:r>
        <w:r>
          <w:rPr>
            <w:noProof/>
            <w:webHidden/>
          </w:rPr>
          <w:instrText xml:space="preserve"> PAGEREF _Toc7604492 \h </w:instrText>
        </w:r>
        <w:r>
          <w:rPr>
            <w:noProof/>
            <w:webHidden/>
          </w:rPr>
        </w:r>
        <w:r>
          <w:rPr>
            <w:noProof/>
            <w:webHidden/>
          </w:rPr>
          <w:fldChar w:fldCharType="separate"/>
        </w:r>
        <w:r>
          <w:rPr>
            <w:noProof/>
            <w:webHidden/>
          </w:rPr>
          <w:t>31</w:t>
        </w:r>
        <w:r>
          <w:rPr>
            <w:noProof/>
            <w:webHidden/>
          </w:rPr>
          <w:fldChar w:fldCharType="end"/>
        </w:r>
      </w:hyperlink>
    </w:p>
    <w:p w14:paraId="2A488B36" w14:textId="2706BB78" w:rsidR="00EA7E05" w:rsidRDefault="00EA7E05">
      <w:pPr>
        <w:pStyle w:val="TOC4"/>
        <w:rPr>
          <w:rFonts w:eastAsiaTheme="minorEastAsia"/>
          <w:smallCaps w:val="0"/>
          <w:noProof/>
          <w:sz w:val="22"/>
          <w:lang w:val="en-US" w:eastAsia="en-US" w:bidi="ar-SA"/>
        </w:rPr>
      </w:pPr>
      <w:hyperlink w:anchor="_Toc7604493" w:history="1">
        <w:r w:rsidRPr="00400EE8">
          <w:rPr>
            <w:rStyle w:val="Hyperlink"/>
            <w:noProof/>
            <w:lang w:val="pt-BR"/>
          </w:rPr>
          <w:t>Bing Maps Mobile Asset Management Platform</w:t>
        </w:r>
        <w:r>
          <w:rPr>
            <w:noProof/>
            <w:webHidden/>
          </w:rPr>
          <w:tab/>
        </w:r>
        <w:r>
          <w:rPr>
            <w:noProof/>
            <w:webHidden/>
          </w:rPr>
          <w:fldChar w:fldCharType="begin"/>
        </w:r>
        <w:r>
          <w:rPr>
            <w:noProof/>
            <w:webHidden/>
          </w:rPr>
          <w:instrText xml:space="preserve"> PAGEREF _Toc7604493 \h </w:instrText>
        </w:r>
        <w:r>
          <w:rPr>
            <w:noProof/>
            <w:webHidden/>
          </w:rPr>
        </w:r>
        <w:r>
          <w:rPr>
            <w:noProof/>
            <w:webHidden/>
          </w:rPr>
          <w:fldChar w:fldCharType="separate"/>
        </w:r>
        <w:r>
          <w:rPr>
            <w:noProof/>
            <w:webHidden/>
          </w:rPr>
          <w:t>31</w:t>
        </w:r>
        <w:r>
          <w:rPr>
            <w:noProof/>
            <w:webHidden/>
          </w:rPr>
          <w:fldChar w:fldCharType="end"/>
        </w:r>
      </w:hyperlink>
    </w:p>
    <w:p w14:paraId="3C1153D6" w14:textId="4B6F9E1F" w:rsidR="00EA7E05" w:rsidRDefault="00EA7E05">
      <w:pPr>
        <w:pStyle w:val="TOC4"/>
        <w:rPr>
          <w:rFonts w:eastAsiaTheme="minorEastAsia"/>
          <w:smallCaps w:val="0"/>
          <w:noProof/>
          <w:sz w:val="22"/>
          <w:lang w:val="en-US" w:eastAsia="en-US" w:bidi="ar-SA"/>
        </w:rPr>
      </w:pPr>
      <w:hyperlink w:anchor="_Toc7604494" w:history="1">
        <w:r w:rsidRPr="00400EE8">
          <w:rPr>
            <w:rStyle w:val="Hyperlink"/>
            <w:noProof/>
            <w:lang w:val="pt-BR"/>
          </w:rPr>
          <w:t>Bing Maps Transactions and Users</w:t>
        </w:r>
        <w:r>
          <w:rPr>
            <w:noProof/>
            <w:webHidden/>
          </w:rPr>
          <w:tab/>
        </w:r>
        <w:r>
          <w:rPr>
            <w:noProof/>
            <w:webHidden/>
          </w:rPr>
          <w:fldChar w:fldCharType="begin"/>
        </w:r>
        <w:r>
          <w:rPr>
            <w:noProof/>
            <w:webHidden/>
          </w:rPr>
          <w:instrText xml:space="preserve"> PAGEREF _Toc7604494 \h </w:instrText>
        </w:r>
        <w:r>
          <w:rPr>
            <w:noProof/>
            <w:webHidden/>
          </w:rPr>
        </w:r>
        <w:r>
          <w:rPr>
            <w:noProof/>
            <w:webHidden/>
          </w:rPr>
          <w:fldChar w:fldCharType="separate"/>
        </w:r>
        <w:r>
          <w:rPr>
            <w:noProof/>
            <w:webHidden/>
          </w:rPr>
          <w:t>32</w:t>
        </w:r>
        <w:r>
          <w:rPr>
            <w:noProof/>
            <w:webHidden/>
          </w:rPr>
          <w:fldChar w:fldCharType="end"/>
        </w:r>
      </w:hyperlink>
    </w:p>
    <w:p w14:paraId="7FC9FB93" w14:textId="368BFC49" w:rsidR="00EA7E05" w:rsidRDefault="00EA7E05">
      <w:pPr>
        <w:pStyle w:val="TOC4"/>
        <w:rPr>
          <w:rFonts w:eastAsiaTheme="minorEastAsia"/>
          <w:smallCaps w:val="0"/>
          <w:noProof/>
          <w:sz w:val="22"/>
          <w:lang w:val="en-US" w:eastAsia="en-US" w:bidi="ar-SA"/>
        </w:rPr>
      </w:pPr>
      <w:hyperlink w:anchor="_Toc7604495" w:history="1">
        <w:r w:rsidRPr="00400EE8">
          <w:rPr>
            <w:rStyle w:val="Hyperlink"/>
            <w:noProof/>
            <w:lang w:val="pt-BR"/>
          </w:rPr>
          <w:t>Plataforma de Aplicações de Negócio</w:t>
        </w:r>
        <w:r>
          <w:rPr>
            <w:noProof/>
            <w:webHidden/>
          </w:rPr>
          <w:tab/>
        </w:r>
        <w:r>
          <w:rPr>
            <w:noProof/>
            <w:webHidden/>
          </w:rPr>
          <w:fldChar w:fldCharType="begin"/>
        </w:r>
        <w:r>
          <w:rPr>
            <w:noProof/>
            <w:webHidden/>
          </w:rPr>
          <w:instrText xml:space="preserve"> PAGEREF _Toc7604495 \h </w:instrText>
        </w:r>
        <w:r>
          <w:rPr>
            <w:noProof/>
            <w:webHidden/>
          </w:rPr>
        </w:r>
        <w:r>
          <w:rPr>
            <w:noProof/>
            <w:webHidden/>
          </w:rPr>
          <w:fldChar w:fldCharType="separate"/>
        </w:r>
        <w:r>
          <w:rPr>
            <w:noProof/>
            <w:webHidden/>
          </w:rPr>
          <w:t>32</w:t>
        </w:r>
        <w:r>
          <w:rPr>
            <w:noProof/>
            <w:webHidden/>
          </w:rPr>
          <w:fldChar w:fldCharType="end"/>
        </w:r>
      </w:hyperlink>
    </w:p>
    <w:p w14:paraId="02C53782" w14:textId="3C9A9EB7" w:rsidR="00EA7E05" w:rsidRDefault="00EA7E05">
      <w:pPr>
        <w:pStyle w:val="TOC4"/>
        <w:rPr>
          <w:rFonts w:eastAsiaTheme="minorEastAsia"/>
          <w:smallCaps w:val="0"/>
          <w:noProof/>
          <w:sz w:val="22"/>
          <w:lang w:val="en-US" w:eastAsia="en-US" w:bidi="ar-SA"/>
        </w:rPr>
      </w:pPr>
      <w:hyperlink w:anchor="_Toc7604496" w:history="1">
        <w:r w:rsidRPr="00400EE8">
          <w:rPr>
            <w:rStyle w:val="Hyperlink"/>
            <w:noProof/>
            <w:lang w:val="pt-BR"/>
          </w:rPr>
          <w:t>GitHub Enterprise</w:t>
        </w:r>
        <w:r>
          <w:rPr>
            <w:noProof/>
            <w:webHidden/>
          </w:rPr>
          <w:tab/>
        </w:r>
        <w:r>
          <w:rPr>
            <w:noProof/>
            <w:webHidden/>
          </w:rPr>
          <w:fldChar w:fldCharType="begin"/>
        </w:r>
        <w:r>
          <w:rPr>
            <w:noProof/>
            <w:webHidden/>
          </w:rPr>
          <w:instrText xml:space="preserve"> PAGEREF _Toc7604496 \h </w:instrText>
        </w:r>
        <w:r>
          <w:rPr>
            <w:noProof/>
            <w:webHidden/>
          </w:rPr>
        </w:r>
        <w:r>
          <w:rPr>
            <w:noProof/>
            <w:webHidden/>
          </w:rPr>
          <w:fldChar w:fldCharType="separate"/>
        </w:r>
        <w:r>
          <w:rPr>
            <w:noProof/>
            <w:webHidden/>
          </w:rPr>
          <w:t>33</w:t>
        </w:r>
        <w:r>
          <w:rPr>
            <w:noProof/>
            <w:webHidden/>
          </w:rPr>
          <w:fldChar w:fldCharType="end"/>
        </w:r>
      </w:hyperlink>
    </w:p>
    <w:p w14:paraId="62EF2880" w14:textId="5512CF58" w:rsidR="00EA7E05" w:rsidRDefault="00EA7E05">
      <w:pPr>
        <w:pStyle w:val="TOC4"/>
        <w:rPr>
          <w:rFonts w:eastAsiaTheme="minorEastAsia"/>
          <w:smallCaps w:val="0"/>
          <w:noProof/>
          <w:sz w:val="22"/>
          <w:lang w:val="en-US" w:eastAsia="en-US" w:bidi="ar-SA"/>
        </w:rPr>
      </w:pPr>
      <w:hyperlink w:anchor="_Toc7604497" w:history="1">
        <w:r w:rsidRPr="00400EE8">
          <w:rPr>
            <w:rStyle w:val="Hyperlink"/>
            <w:noProof/>
            <w:lang w:val="pt-BR"/>
          </w:rPr>
          <w:t>Microsoft Cloud App Security</w:t>
        </w:r>
        <w:r>
          <w:rPr>
            <w:noProof/>
            <w:webHidden/>
          </w:rPr>
          <w:tab/>
        </w:r>
        <w:r>
          <w:rPr>
            <w:noProof/>
            <w:webHidden/>
          </w:rPr>
          <w:fldChar w:fldCharType="begin"/>
        </w:r>
        <w:r>
          <w:rPr>
            <w:noProof/>
            <w:webHidden/>
          </w:rPr>
          <w:instrText xml:space="preserve"> PAGEREF _Toc7604497 \h </w:instrText>
        </w:r>
        <w:r>
          <w:rPr>
            <w:noProof/>
            <w:webHidden/>
          </w:rPr>
        </w:r>
        <w:r>
          <w:rPr>
            <w:noProof/>
            <w:webHidden/>
          </w:rPr>
          <w:fldChar w:fldCharType="separate"/>
        </w:r>
        <w:r>
          <w:rPr>
            <w:noProof/>
            <w:webHidden/>
          </w:rPr>
          <w:t>33</w:t>
        </w:r>
        <w:r>
          <w:rPr>
            <w:noProof/>
            <w:webHidden/>
          </w:rPr>
          <w:fldChar w:fldCharType="end"/>
        </w:r>
      </w:hyperlink>
    </w:p>
    <w:p w14:paraId="0BF1B223" w14:textId="379DB715" w:rsidR="00EA7E05" w:rsidRDefault="00EA7E05">
      <w:pPr>
        <w:pStyle w:val="TOC4"/>
        <w:rPr>
          <w:rFonts w:eastAsiaTheme="minorEastAsia"/>
          <w:smallCaps w:val="0"/>
          <w:noProof/>
          <w:sz w:val="22"/>
          <w:lang w:val="en-US" w:eastAsia="en-US" w:bidi="ar-SA"/>
        </w:rPr>
      </w:pPr>
      <w:hyperlink w:anchor="_Toc7604498" w:history="1">
        <w:r w:rsidRPr="00400EE8">
          <w:rPr>
            <w:rStyle w:val="Hyperlink"/>
            <w:noProof/>
            <w:lang w:val="pt-BR"/>
          </w:rPr>
          <w:t>Ligação de dados do Microsoft Graph para ISVs</w:t>
        </w:r>
        <w:r>
          <w:rPr>
            <w:noProof/>
            <w:webHidden/>
          </w:rPr>
          <w:tab/>
        </w:r>
        <w:r>
          <w:rPr>
            <w:noProof/>
            <w:webHidden/>
          </w:rPr>
          <w:fldChar w:fldCharType="begin"/>
        </w:r>
        <w:r>
          <w:rPr>
            <w:noProof/>
            <w:webHidden/>
          </w:rPr>
          <w:instrText xml:space="preserve"> PAGEREF _Toc7604498 \h </w:instrText>
        </w:r>
        <w:r>
          <w:rPr>
            <w:noProof/>
            <w:webHidden/>
          </w:rPr>
        </w:r>
        <w:r>
          <w:rPr>
            <w:noProof/>
            <w:webHidden/>
          </w:rPr>
          <w:fldChar w:fldCharType="separate"/>
        </w:r>
        <w:r>
          <w:rPr>
            <w:noProof/>
            <w:webHidden/>
          </w:rPr>
          <w:t>33</w:t>
        </w:r>
        <w:r>
          <w:rPr>
            <w:noProof/>
            <w:webHidden/>
          </w:rPr>
          <w:fldChar w:fldCharType="end"/>
        </w:r>
      </w:hyperlink>
    </w:p>
    <w:p w14:paraId="524BA7F4" w14:textId="2CE0BAE9" w:rsidR="00EA7E05" w:rsidRDefault="00EA7E05">
      <w:pPr>
        <w:pStyle w:val="TOC4"/>
        <w:rPr>
          <w:rFonts w:eastAsiaTheme="minorEastAsia"/>
          <w:smallCaps w:val="0"/>
          <w:noProof/>
          <w:sz w:val="22"/>
          <w:lang w:val="en-US" w:eastAsia="en-US" w:bidi="ar-SA"/>
        </w:rPr>
      </w:pPr>
      <w:hyperlink w:anchor="_Toc7604499" w:history="1">
        <w:r w:rsidRPr="00400EE8">
          <w:rPr>
            <w:rStyle w:val="Hyperlink"/>
            <w:noProof/>
            <w:lang w:val="pt-BR"/>
          </w:rPr>
          <w:t>Serviço Microsoft Healthcare Bot</w:t>
        </w:r>
        <w:r>
          <w:rPr>
            <w:noProof/>
            <w:webHidden/>
          </w:rPr>
          <w:tab/>
        </w:r>
        <w:r>
          <w:rPr>
            <w:noProof/>
            <w:webHidden/>
          </w:rPr>
          <w:fldChar w:fldCharType="begin"/>
        </w:r>
        <w:r>
          <w:rPr>
            <w:noProof/>
            <w:webHidden/>
          </w:rPr>
          <w:instrText xml:space="preserve"> PAGEREF _Toc7604499 \h </w:instrText>
        </w:r>
        <w:r>
          <w:rPr>
            <w:noProof/>
            <w:webHidden/>
          </w:rPr>
        </w:r>
        <w:r>
          <w:rPr>
            <w:noProof/>
            <w:webHidden/>
          </w:rPr>
          <w:fldChar w:fldCharType="separate"/>
        </w:r>
        <w:r>
          <w:rPr>
            <w:noProof/>
            <w:webHidden/>
          </w:rPr>
          <w:t>33</w:t>
        </w:r>
        <w:r>
          <w:rPr>
            <w:noProof/>
            <w:webHidden/>
          </w:rPr>
          <w:fldChar w:fldCharType="end"/>
        </w:r>
      </w:hyperlink>
    </w:p>
    <w:p w14:paraId="3B77212B" w14:textId="509BE974" w:rsidR="00EA7E05" w:rsidRDefault="00EA7E05">
      <w:pPr>
        <w:pStyle w:val="TOC4"/>
        <w:rPr>
          <w:rFonts w:eastAsiaTheme="minorEastAsia"/>
          <w:smallCaps w:val="0"/>
          <w:noProof/>
          <w:sz w:val="22"/>
          <w:lang w:val="en-US" w:eastAsia="en-US" w:bidi="ar-SA"/>
        </w:rPr>
      </w:pPr>
      <w:hyperlink w:anchor="_Toc7604500" w:history="1">
        <w:r w:rsidRPr="00400EE8">
          <w:rPr>
            <w:rStyle w:val="Hyperlink"/>
            <w:noProof/>
            <w:lang w:val="pt-BR"/>
          </w:rPr>
          <w:t>Microsoft Intune</w:t>
        </w:r>
        <w:r>
          <w:rPr>
            <w:noProof/>
            <w:webHidden/>
          </w:rPr>
          <w:tab/>
        </w:r>
        <w:r>
          <w:rPr>
            <w:noProof/>
            <w:webHidden/>
          </w:rPr>
          <w:fldChar w:fldCharType="begin"/>
        </w:r>
        <w:r>
          <w:rPr>
            <w:noProof/>
            <w:webHidden/>
          </w:rPr>
          <w:instrText xml:space="preserve"> PAGEREF _Toc7604500 \h </w:instrText>
        </w:r>
        <w:r>
          <w:rPr>
            <w:noProof/>
            <w:webHidden/>
          </w:rPr>
        </w:r>
        <w:r>
          <w:rPr>
            <w:noProof/>
            <w:webHidden/>
          </w:rPr>
          <w:fldChar w:fldCharType="separate"/>
        </w:r>
        <w:r>
          <w:rPr>
            <w:noProof/>
            <w:webHidden/>
          </w:rPr>
          <w:t>34</w:t>
        </w:r>
        <w:r>
          <w:rPr>
            <w:noProof/>
            <w:webHidden/>
          </w:rPr>
          <w:fldChar w:fldCharType="end"/>
        </w:r>
      </w:hyperlink>
    </w:p>
    <w:p w14:paraId="64404D2E" w14:textId="633649E0" w:rsidR="00EA7E05" w:rsidRDefault="00EA7E05">
      <w:pPr>
        <w:pStyle w:val="TOC4"/>
        <w:rPr>
          <w:rFonts w:eastAsiaTheme="minorEastAsia"/>
          <w:smallCaps w:val="0"/>
          <w:noProof/>
          <w:sz w:val="22"/>
          <w:lang w:val="en-US" w:eastAsia="en-US" w:bidi="ar-SA"/>
        </w:rPr>
      </w:pPr>
      <w:hyperlink w:anchor="_Toc7604501" w:history="1">
        <w:r w:rsidRPr="00400EE8">
          <w:rPr>
            <w:rStyle w:val="Hyperlink"/>
            <w:noProof/>
            <w:lang w:val="pt-BR"/>
          </w:rPr>
          <w:t>Microsoft Learning</w:t>
        </w:r>
        <w:r>
          <w:rPr>
            <w:noProof/>
            <w:webHidden/>
          </w:rPr>
          <w:tab/>
        </w:r>
        <w:r>
          <w:rPr>
            <w:noProof/>
            <w:webHidden/>
          </w:rPr>
          <w:fldChar w:fldCharType="begin"/>
        </w:r>
        <w:r>
          <w:rPr>
            <w:noProof/>
            <w:webHidden/>
          </w:rPr>
          <w:instrText xml:space="preserve"> PAGEREF _Toc7604501 \h </w:instrText>
        </w:r>
        <w:r>
          <w:rPr>
            <w:noProof/>
            <w:webHidden/>
          </w:rPr>
        </w:r>
        <w:r>
          <w:rPr>
            <w:noProof/>
            <w:webHidden/>
          </w:rPr>
          <w:fldChar w:fldCharType="separate"/>
        </w:r>
        <w:r>
          <w:rPr>
            <w:noProof/>
            <w:webHidden/>
          </w:rPr>
          <w:t>34</w:t>
        </w:r>
        <w:r>
          <w:rPr>
            <w:noProof/>
            <w:webHidden/>
          </w:rPr>
          <w:fldChar w:fldCharType="end"/>
        </w:r>
      </w:hyperlink>
    </w:p>
    <w:p w14:paraId="11DDC065" w14:textId="70ED9E48" w:rsidR="00EA7E05" w:rsidRDefault="00EA7E05">
      <w:pPr>
        <w:pStyle w:val="TOC4"/>
        <w:rPr>
          <w:rFonts w:eastAsiaTheme="minorEastAsia"/>
          <w:smallCaps w:val="0"/>
          <w:noProof/>
          <w:sz w:val="22"/>
          <w:lang w:val="en-US" w:eastAsia="en-US" w:bidi="ar-SA"/>
        </w:rPr>
      </w:pPr>
      <w:hyperlink w:anchor="_Toc7604502" w:history="1">
        <w:r w:rsidRPr="00400EE8">
          <w:rPr>
            <w:rStyle w:val="Hyperlink"/>
            <w:noProof/>
            <w:lang w:val="pt-BR"/>
          </w:rPr>
          <w:t>Microsoft Pesquisa no Bing</w:t>
        </w:r>
        <w:r>
          <w:rPr>
            <w:noProof/>
            <w:webHidden/>
          </w:rPr>
          <w:tab/>
        </w:r>
        <w:r>
          <w:rPr>
            <w:noProof/>
            <w:webHidden/>
          </w:rPr>
          <w:fldChar w:fldCharType="begin"/>
        </w:r>
        <w:r>
          <w:rPr>
            <w:noProof/>
            <w:webHidden/>
          </w:rPr>
          <w:instrText xml:space="preserve"> PAGEREF _Toc7604502 \h </w:instrText>
        </w:r>
        <w:r>
          <w:rPr>
            <w:noProof/>
            <w:webHidden/>
          </w:rPr>
        </w:r>
        <w:r>
          <w:rPr>
            <w:noProof/>
            <w:webHidden/>
          </w:rPr>
          <w:fldChar w:fldCharType="separate"/>
        </w:r>
        <w:r>
          <w:rPr>
            <w:noProof/>
            <w:webHidden/>
          </w:rPr>
          <w:t>35</w:t>
        </w:r>
        <w:r>
          <w:rPr>
            <w:noProof/>
            <w:webHidden/>
          </w:rPr>
          <w:fldChar w:fldCharType="end"/>
        </w:r>
      </w:hyperlink>
    </w:p>
    <w:p w14:paraId="032A9EA3" w14:textId="7B51E112" w:rsidR="00EA7E05" w:rsidRDefault="00EA7E05">
      <w:pPr>
        <w:pStyle w:val="TOC4"/>
        <w:rPr>
          <w:rFonts w:eastAsiaTheme="minorEastAsia"/>
          <w:smallCaps w:val="0"/>
          <w:noProof/>
          <w:sz w:val="22"/>
          <w:lang w:val="en-US" w:eastAsia="en-US" w:bidi="ar-SA"/>
        </w:rPr>
      </w:pPr>
      <w:hyperlink w:anchor="_Toc7604503" w:history="1">
        <w:r w:rsidRPr="00400EE8">
          <w:rPr>
            <w:rStyle w:val="Hyperlink"/>
            <w:noProof/>
            <w:lang w:val="pt-BR"/>
          </w:rPr>
          <w:t>Minecraft: Education Edition</w:t>
        </w:r>
        <w:r>
          <w:rPr>
            <w:noProof/>
            <w:webHidden/>
          </w:rPr>
          <w:tab/>
        </w:r>
        <w:r>
          <w:rPr>
            <w:noProof/>
            <w:webHidden/>
          </w:rPr>
          <w:fldChar w:fldCharType="begin"/>
        </w:r>
        <w:r>
          <w:rPr>
            <w:noProof/>
            <w:webHidden/>
          </w:rPr>
          <w:instrText xml:space="preserve"> PAGEREF _Toc7604503 \h </w:instrText>
        </w:r>
        <w:r>
          <w:rPr>
            <w:noProof/>
            <w:webHidden/>
          </w:rPr>
        </w:r>
        <w:r>
          <w:rPr>
            <w:noProof/>
            <w:webHidden/>
          </w:rPr>
          <w:fldChar w:fldCharType="separate"/>
        </w:r>
        <w:r>
          <w:rPr>
            <w:noProof/>
            <w:webHidden/>
          </w:rPr>
          <w:t>35</w:t>
        </w:r>
        <w:r>
          <w:rPr>
            <w:noProof/>
            <w:webHidden/>
          </w:rPr>
          <w:fldChar w:fldCharType="end"/>
        </w:r>
      </w:hyperlink>
    </w:p>
    <w:p w14:paraId="151492AF" w14:textId="653B77DF" w:rsidR="00EA7E05" w:rsidRDefault="00EA7E05">
      <w:pPr>
        <w:pStyle w:val="TOC4"/>
        <w:rPr>
          <w:rFonts w:eastAsiaTheme="minorEastAsia"/>
          <w:smallCaps w:val="0"/>
          <w:noProof/>
          <w:sz w:val="22"/>
          <w:lang w:val="en-US" w:eastAsia="en-US" w:bidi="ar-SA"/>
        </w:rPr>
      </w:pPr>
      <w:hyperlink w:anchor="_Toc7604504" w:history="1">
        <w:r w:rsidRPr="00400EE8">
          <w:rPr>
            <w:rStyle w:val="Hyperlink"/>
            <w:noProof/>
            <w:lang w:val="pt-BR"/>
          </w:rPr>
          <w:t>Office 365 Developer</w:t>
        </w:r>
        <w:r>
          <w:rPr>
            <w:noProof/>
            <w:webHidden/>
          </w:rPr>
          <w:tab/>
        </w:r>
        <w:r>
          <w:rPr>
            <w:noProof/>
            <w:webHidden/>
          </w:rPr>
          <w:fldChar w:fldCharType="begin"/>
        </w:r>
        <w:r>
          <w:rPr>
            <w:noProof/>
            <w:webHidden/>
          </w:rPr>
          <w:instrText xml:space="preserve"> PAGEREF _Toc7604504 \h </w:instrText>
        </w:r>
        <w:r>
          <w:rPr>
            <w:noProof/>
            <w:webHidden/>
          </w:rPr>
        </w:r>
        <w:r>
          <w:rPr>
            <w:noProof/>
            <w:webHidden/>
          </w:rPr>
          <w:fldChar w:fldCharType="separate"/>
        </w:r>
        <w:r>
          <w:rPr>
            <w:noProof/>
            <w:webHidden/>
          </w:rPr>
          <w:t>35</w:t>
        </w:r>
        <w:r>
          <w:rPr>
            <w:noProof/>
            <w:webHidden/>
          </w:rPr>
          <w:fldChar w:fldCharType="end"/>
        </w:r>
      </w:hyperlink>
    </w:p>
    <w:p w14:paraId="514BF148" w14:textId="72073402" w:rsidR="00EA7E05" w:rsidRDefault="00EA7E05">
      <w:pPr>
        <w:pStyle w:val="TOC4"/>
        <w:rPr>
          <w:rFonts w:eastAsiaTheme="minorEastAsia"/>
          <w:smallCaps w:val="0"/>
          <w:noProof/>
          <w:sz w:val="22"/>
          <w:lang w:val="en-US" w:eastAsia="en-US" w:bidi="ar-SA"/>
        </w:rPr>
      </w:pPr>
      <w:hyperlink w:anchor="_Toc7604505" w:history="1">
        <w:r w:rsidRPr="00400EE8">
          <w:rPr>
            <w:rStyle w:val="Hyperlink"/>
            <w:noProof/>
            <w:lang w:val="pt-BR"/>
          </w:rPr>
          <w:t>Sistema Operativo de Estação de Trabalho Windows</w:t>
        </w:r>
        <w:r>
          <w:rPr>
            <w:noProof/>
            <w:webHidden/>
          </w:rPr>
          <w:tab/>
        </w:r>
        <w:r>
          <w:rPr>
            <w:noProof/>
            <w:webHidden/>
          </w:rPr>
          <w:fldChar w:fldCharType="begin"/>
        </w:r>
        <w:r>
          <w:rPr>
            <w:noProof/>
            <w:webHidden/>
          </w:rPr>
          <w:instrText xml:space="preserve"> PAGEREF _Toc7604505 \h </w:instrText>
        </w:r>
        <w:r>
          <w:rPr>
            <w:noProof/>
            <w:webHidden/>
          </w:rPr>
        </w:r>
        <w:r>
          <w:rPr>
            <w:noProof/>
            <w:webHidden/>
          </w:rPr>
          <w:fldChar w:fldCharType="separate"/>
        </w:r>
        <w:r>
          <w:rPr>
            <w:noProof/>
            <w:webHidden/>
          </w:rPr>
          <w:t>35</w:t>
        </w:r>
        <w:r>
          <w:rPr>
            <w:noProof/>
            <w:webHidden/>
          </w:rPr>
          <w:fldChar w:fldCharType="end"/>
        </w:r>
      </w:hyperlink>
    </w:p>
    <w:p w14:paraId="6974405A" w14:textId="4C664884" w:rsidR="00EA7E05" w:rsidRDefault="00EA7E05">
      <w:pPr>
        <w:pStyle w:val="TOC1"/>
        <w:tabs>
          <w:tab w:val="right" w:leader="dot" w:pos="5030"/>
        </w:tabs>
        <w:rPr>
          <w:rFonts w:eastAsiaTheme="minorEastAsia"/>
          <w:b w:val="0"/>
          <w:caps w:val="0"/>
          <w:noProof/>
          <w:sz w:val="22"/>
          <w:lang w:val="en-US" w:eastAsia="en-US" w:bidi="ar-SA"/>
        </w:rPr>
      </w:pPr>
      <w:hyperlink w:anchor="_Toc7604506" w:history="1">
        <w:r w:rsidRPr="00400EE8">
          <w:rPr>
            <w:rStyle w:val="Hyperlink"/>
            <w:noProof/>
          </w:rPr>
          <w:t>Anexo 1 – Notificações</w:t>
        </w:r>
        <w:r>
          <w:rPr>
            <w:noProof/>
            <w:webHidden/>
          </w:rPr>
          <w:tab/>
        </w:r>
        <w:r>
          <w:rPr>
            <w:noProof/>
            <w:webHidden/>
          </w:rPr>
          <w:fldChar w:fldCharType="begin"/>
        </w:r>
        <w:r>
          <w:rPr>
            <w:noProof/>
            <w:webHidden/>
          </w:rPr>
          <w:instrText xml:space="preserve"> PAGEREF _Toc7604506 \h </w:instrText>
        </w:r>
        <w:r>
          <w:rPr>
            <w:noProof/>
            <w:webHidden/>
          </w:rPr>
        </w:r>
        <w:r>
          <w:rPr>
            <w:noProof/>
            <w:webHidden/>
          </w:rPr>
          <w:fldChar w:fldCharType="separate"/>
        </w:r>
        <w:r>
          <w:rPr>
            <w:noProof/>
            <w:webHidden/>
          </w:rPr>
          <w:t>36</w:t>
        </w:r>
        <w:r>
          <w:rPr>
            <w:noProof/>
            <w:webHidden/>
          </w:rPr>
          <w:fldChar w:fldCharType="end"/>
        </w:r>
      </w:hyperlink>
    </w:p>
    <w:p w14:paraId="2BD5BDCC" w14:textId="09C53BC7" w:rsidR="00EA7E05" w:rsidRDefault="00EA7E05">
      <w:pPr>
        <w:pStyle w:val="TOC3"/>
        <w:rPr>
          <w:rFonts w:eastAsiaTheme="minorEastAsia"/>
          <w:b w:val="0"/>
          <w:smallCaps w:val="0"/>
          <w:sz w:val="22"/>
          <w:lang w:val="en-US" w:eastAsia="en-US" w:bidi="ar-SA"/>
        </w:rPr>
      </w:pPr>
      <w:hyperlink w:anchor="_Toc7604507" w:history="1">
        <w:r w:rsidRPr="00400EE8">
          <w:rPr>
            <w:rStyle w:val="Hyperlink"/>
          </w:rPr>
          <w:t>Mapas Bing</w:t>
        </w:r>
        <w:r>
          <w:rPr>
            <w:webHidden/>
          </w:rPr>
          <w:tab/>
        </w:r>
        <w:r>
          <w:rPr>
            <w:webHidden/>
          </w:rPr>
          <w:fldChar w:fldCharType="begin"/>
        </w:r>
        <w:r>
          <w:rPr>
            <w:webHidden/>
          </w:rPr>
          <w:instrText xml:space="preserve"> PAGEREF _Toc7604507 \h </w:instrText>
        </w:r>
        <w:r>
          <w:rPr>
            <w:webHidden/>
          </w:rPr>
        </w:r>
        <w:r>
          <w:rPr>
            <w:webHidden/>
          </w:rPr>
          <w:fldChar w:fldCharType="separate"/>
        </w:r>
        <w:r>
          <w:rPr>
            <w:webHidden/>
          </w:rPr>
          <w:t>36</w:t>
        </w:r>
        <w:r>
          <w:rPr>
            <w:webHidden/>
          </w:rPr>
          <w:fldChar w:fldCharType="end"/>
        </w:r>
      </w:hyperlink>
    </w:p>
    <w:p w14:paraId="41DF13AD" w14:textId="38E85609" w:rsidR="00EA7E05" w:rsidRDefault="00EA7E05">
      <w:pPr>
        <w:pStyle w:val="TOC3"/>
        <w:rPr>
          <w:rFonts w:eastAsiaTheme="minorEastAsia"/>
          <w:b w:val="0"/>
          <w:smallCaps w:val="0"/>
          <w:sz w:val="22"/>
          <w:lang w:val="en-US" w:eastAsia="en-US" w:bidi="ar-SA"/>
        </w:rPr>
      </w:pPr>
      <w:hyperlink w:anchor="_Toc7604508" w:history="1">
        <w:r w:rsidRPr="00400EE8">
          <w:rPr>
            <w:rStyle w:val="Hyperlink"/>
          </w:rPr>
          <w:t>Serviços Profissionais</w:t>
        </w:r>
        <w:r>
          <w:rPr>
            <w:webHidden/>
          </w:rPr>
          <w:tab/>
        </w:r>
        <w:r>
          <w:rPr>
            <w:webHidden/>
          </w:rPr>
          <w:fldChar w:fldCharType="begin"/>
        </w:r>
        <w:r>
          <w:rPr>
            <w:webHidden/>
          </w:rPr>
          <w:instrText xml:space="preserve"> PAGEREF _Toc7604508 \h </w:instrText>
        </w:r>
        <w:r>
          <w:rPr>
            <w:webHidden/>
          </w:rPr>
        </w:r>
        <w:r>
          <w:rPr>
            <w:webHidden/>
          </w:rPr>
          <w:fldChar w:fldCharType="separate"/>
        </w:r>
        <w:r>
          <w:rPr>
            <w:webHidden/>
          </w:rPr>
          <w:t>36</w:t>
        </w:r>
        <w:r>
          <w:rPr>
            <w:webHidden/>
          </w:rPr>
          <w:fldChar w:fldCharType="end"/>
        </w:r>
      </w:hyperlink>
    </w:p>
    <w:p w14:paraId="2602A226" w14:textId="72E03F63" w:rsidR="00EA7E05" w:rsidRDefault="00EA7E05">
      <w:pPr>
        <w:pStyle w:val="TOC3"/>
        <w:rPr>
          <w:rFonts w:eastAsiaTheme="minorEastAsia"/>
          <w:b w:val="0"/>
          <w:smallCaps w:val="0"/>
          <w:sz w:val="22"/>
          <w:lang w:val="en-US" w:eastAsia="en-US" w:bidi="ar-SA"/>
        </w:rPr>
      </w:pPr>
      <w:hyperlink w:anchor="_Toc7604509" w:history="1">
        <w:r w:rsidRPr="00400EE8">
          <w:rPr>
            <w:rStyle w:val="Hyperlink"/>
          </w:rPr>
          <w:t>Notificação relativa à Codificação H.265/HEVC dos Serviços de Multimédia do Azure</w:t>
        </w:r>
        <w:r>
          <w:rPr>
            <w:webHidden/>
          </w:rPr>
          <w:tab/>
        </w:r>
        <w:r>
          <w:rPr>
            <w:webHidden/>
          </w:rPr>
          <w:fldChar w:fldCharType="begin"/>
        </w:r>
        <w:r>
          <w:rPr>
            <w:webHidden/>
          </w:rPr>
          <w:instrText xml:space="preserve"> PAGEREF _Toc7604509 \h </w:instrText>
        </w:r>
        <w:r>
          <w:rPr>
            <w:webHidden/>
          </w:rPr>
        </w:r>
        <w:r>
          <w:rPr>
            <w:webHidden/>
          </w:rPr>
          <w:fldChar w:fldCharType="separate"/>
        </w:r>
        <w:r>
          <w:rPr>
            <w:webHidden/>
          </w:rPr>
          <w:t>38</w:t>
        </w:r>
        <w:r>
          <w:rPr>
            <w:webHidden/>
          </w:rPr>
          <w:fldChar w:fldCharType="end"/>
        </w:r>
      </w:hyperlink>
    </w:p>
    <w:p w14:paraId="4E135E86" w14:textId="37B7085F" w:rsidR="00EA7E05" w:rsidRDefault="00EA7E05">
      <w:pPr>
        <w:pStyle w:val="TOC3"/>
        <w:rPr>
          <w:rFonts w:eastAsiaTheme="minorEastAsia"/>
          <w:b w:val="0"/>
          <w:smallCaps w:val="0"/>
          <w:sz w:val="22"/>
          <w:lang w:val="en-US" w:eastAsia="en-US" w:bidi="ar-SA"/>
        </w:rPr>
      </w:pPr>
      <w:hyperlink w:anchor="_Toc7604510" w:history="1">
        <w:r w:rsidRPr="00400EE8">
          <w:rPr>
            <w:rStyle w:val="Hyperlink"/>
          </w:rPr>
          <w:t>Notificação relativa ao Adobe Flash Player</w:t>
        </w:r>
        <w:r>
          <w:rPr>
            <w:webHidden/>
          </w:rPr>
          <w:tab/>
        </w:r>
        <w:r>
          <w:rPr>
            <w:webHidden/>
          </w:rPr>
          <w:fldChar w:fldCharType="begin"/>
        </w:r>
        <w:r>
          <w:rPr>
            <w:webHidden/>
          </w:rPr>
          <w:instrText xml:space="preserve"> PAGEREF _Toc7604510 \h </w:instrText>
        </w:r>
        <w:r>
          <w:rPr>
            <w:webHidden/>
          </w:rPr>
        </w:r>
        <w:r>
          <w:rPr>
            <w:webHidden/>
          </w:rPr>
          <w:fldChar w:fldCharType="separate"/>
        </w:r>
        <w:r>
          <w:rPr>
            <w:webHidden/>
          </w:rPr>
          <w:t>39</w:t>
        </w:r>
        <w:r>
          <w:rPr>
            <w:webHidden/>
          </w:rPr>
          <w:fldChar w:fldCharType="end"/>
        </w:r>
      </w:hyperlink>
    </w:p>
    <w:p w14:paraId="581E28E6" w14:textId="1F026C01" w:rsidR="00EA7E05" w:rsidRDefault="00EA7E05">
      <w:pPr>
        <w:pStyle w:val="TOC3"/>
        <w:rPr>
          <w:rFonts w:eastAsiaTheme="minorEastAsia"/>
          <w:b w:val="0"/>
          <w:smallCaps w:val="0"/>
          <w:sz w:val="22"/>
          <w:lang w:val="en-US" w:eastAsia="en-US" w:bidi="ar-SA"/>
        </w:rPr>
      </w:pPr>
      <w:hyperlink w:anchor="_Toc7604511" w:history="1">
        <w:r w:rsidRPr="00400EE8">
          <w:rPr>
            <w:rStyle w:val="Hyperlink"/>
          </w:rPr>
          <w:t>Notificação relativa à Norma Visual H.264/AVC, à Norma de Vídeo VC-1, à Norma Visual MPEG-4 Part 2 e à Norma de Vídeo MPEG-2 Part</w:t>
        </w:r>
        <w:r>
          <w:rPr>
            <w:webHidden/>
          </w:rPr>
          <w:tab/>
        </w:r>
        <w:r>
          <w:rPr>
            <w:webHidden/>
          </w:rPr>
          <w:fldChar w:fldCharType="begin"/>
        </w:r>
        <w:r>
          <w:rPr>
            <w:webHidden/>
          </w:rPr>
          <w:instrText xml:space="preserve"> PAGEREF _Toc7604511 \h </w:instrText>
        </w:r>
        <w:r>
          <w:rPr>
            <w:webHidden/>
          </w:rPr>
        </w:r>
        <w:r>
          <w:rPr>
            <w:webHidden/>
          </w:rPr>
          <w:fldChar w:fldCharType="separate"/>
        </w:r>
        <w:r>
          <w:rPr>
            <w:webHidden/>
          </w:rPr>
          <w:t>39</w:t>
        </w:r>
        <w:r>
          <w:rPr>
            <w:webHidden/>
          </w:rPr>
          <w:fldChar w:fldCharType="end"/>
        </w:r>
      </w:hyperlink>
    </w:p>
    <w:p w14:paraId="1813E0D0" w14:textId="04A3261A" w:rsidR="00EA7E05" w:rsidRDefault="00EA7E05">
      <w:pPr>
        <w:pStyle w:val="TOC1"/>
        <w:tabs>
          <w:tab w:val="right" w:leader="dot" w:pos="5030"/>
        </w:tabs>
        <w:rPr>
          <w:rFonts w:eastAsiaTheme="minorEastAsia"/>
          <w:b w:val="0"/>
          <w:caps w:val="0"/>
          <w:noProof/>
          <w:sz w:val="22"/>
          <w:lang w:val="en-US" w:eastAsia="en-US" w:bidi="ar-SA"/>
        </w:rPr>
      </w:pPr>
      <w:hyperlink w:anchor="_Toc7604512" w:history="1">
        <w:r w:rsidRPr="00400EE8">
          <w:rPr>
            <w:rStyle w:val="Hyperlink"/>
            <w:noProof/>
          </w:rPr>
          <w:t>Anexo 2 – Conjuntos de Aplicações de Licença de Subscrição</w:t>
        </w:r>
        <w:r>
          <w:rPr>
            <w:noProof/>
            <w:webHidden/>
          </w:rPr>
          <w:tab/>
        </w:r>
        <w:r>
          <w:rPr>
            <w:noProof/>
            <w:webHidden/>
          </w:rPr>
          <w:fldChar w:fldCharType="begin"/>
        </w:r>
        <w:r>
          <w:rPr>
            <w:noProof/>
            <w:webHidden/>
          </w:rPr>
          <w:instrText xml:space="preserve"> PAGEREF _Toc7604512 \h </w:instrText>
        </w:r>
        <w:r>
          <w:rPr>
            <w:noProof/>
            <w:webHidden/>
          </w:rPr>
        </w:r>
        <w:r>
          <w:rPr>
            <w:noProof/>
            <w:webHidden/>
          </w:rPr>
          <w:fldChar w:fldCharType="separate"/>
        </w:r>
        <w:r>
          <w:rPr>
            <w:noProof/>
            <w:webHidden/>
          </w:rPr>
          <w:t>40</w:t>
        </w:r>
        <w:r>
          <w:rPr>
            <w:noProof/>
            <w:webHidden/>
          </w:rPr>
          <w:fldChar w:fldCharType="end"/>
        </w:r>
      </w:hyperlink>
    </w:p>
    <w:p w14:paraId="4DA45C8F" w14:textId="0AFA5F8A" w:rsidR="00EA7E05" w:rsidRDefault="00EA7E05">
      <w:pPr>
        <w:pStyle w:val="TOC3"/>
        <w:rPr>
          <w:rFonts w:eastAsiaTheme="minorEastAsia"/>
          <w:b w:val="0"/>
          <w:smallCaps w:val="0"/>
          <w:sz w:val="22"/>
          <w:lang w:val="en-US" w:eastAsia="en-US" w:bidi="ar-SA"/>
        </w:rPr>
      </w:pPr>
      <w:hyperlink w:anchor="_Toc7604513" w:history="1">
        <w:r w:rsidRPr="00400EE8">
          <w:rPr>
            <w:rStyle w:val="Hyperlink"/>
          </w:rPr>
          <w:t>Setor Público</w:t>
        </w:r>
        <w:r>
          <w:rPr>
            <w:webHidden/>
          </w:rPr>
          <w:tab/>
        </w:r>
        <w:r>
          <w:rPr>
            <w:webHidden/>
          </w:rPr>
          <w:fldChar w:fldCharType="begin"/>
        </w:r>
        <w:r>
          <w:rPr>
            <w:webHidden/>
          </w:rPr>
          <w:instrText xml:space="preserve"> PAGEREF _Toc7604513 \h </w:instrText>
        </w:r>
        <w:r>
          <w:rPr>
            <w:webHidden/>
          </w:rPr>
        </w:r>
        <w:r>
          <w:rPr>
            <w:webHidden/>
          </w:rPr>
          <w:fldChar w:fldCharType="separate"/>
        </w:r>
        <w:r>
          <w:rPr>
            <w:webHidden/>
          </w:rPr>
          <w:t>41</w:t>
        </w:r>
        <w:r>
          <w:rPr>
            <w:webHidden/>
          </w:rPr>
          <w:fldChar w:fldCharType="end"/>
        </w:r>
      </w:hyperlink>
    </w:p>
    <w:p w14:paraId="357FC15A" w14:textId="66096D83" w:rsidR="00EA7E05" w:rsidRDefault="00EA7E05">
      <w:pPr>
        <w:pStyle w:val="TOC1"/>
        <w:tabs>
          <w:tab w:val="right" w:leader="dot" w:pos="5030"/>
        </w:tabs>
        <w:rPr>
          <w:rFonts w:eastAsiaTheme="minorEastAsia"/>
          <w:b w:val="0"/>
          <w:caps w:val="0"/>
          <w:noProof/>
          <w:sz w:val="22"/>
          <w:lang w:val="en-US" w:eastAsia="en-US" w:bidi="ar-SA"/>
        </w:rPr>
      </w:pPr>
      <w:hyperlink w:anchor="_Toc7604514" w:history="1">
        <w:r w:rsidRPr="00400EE8">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_Toc7604514 \h </w:instrText>
        </w:r>
        <w:r>
          <w:rPr>
            <w:noProof/>
            <w:webHidden/>
          </w:rPr>
        </w:r>
        <w:r>
          <w:rPr>
            <w:noProof/>
            <w:webHidden/>
          </w:rPr>
          <w:fldChar w:fldCharType="separate"/>
        </w:r>
        <w:r>
          <w:rPr>
            <w:noProof/>
            <w:webHidden/>
          </w:rPr>
          <w:t>42</w:t>
        </w:r>
        <w:r>
          <w:rPr>
            <w:noProof/>
            <w:webHidden/>
          </w:rPr>
          <w:fldChar w:fldCharType="end"/>
        </w:r>
      </w:hyperlink>
    </w:p>
    <w:p w14:paraId="012966A7" w14:textId="614EC995" w:rsidR="00EA7E05" w:rsidRDefault="00EA7E05">
      <w:pPr>
        <w:pStyle w:val="TOC1"/>
        <w:tabs>
          <w:tab w:val="right" w:leader="dot" w:pos="5030"/>
        </w:tabs>
        <w:rPr>
          <w:rFonts w:eastAsiaTheme="minorEastAsia"/>
          <w:b w:val="0"/>
          <w:caps w:val="0"/>
          <w:noProof/>
          <w:sz w:val="22"/>
          <w:lang w:val="en-US" w:eastAsia="en-US" w:bidi="ar-SA"/>
        </w:rPr>
      </w:pPr>
      <w:hyperlink w:anchor="_Toc7604515" w:history="1">
        <w:r w:rsidRPr="00400EE8">
          <w:rPr>
            <w:rStyle w:val="Hyperlink"/>
            <w:noProof/>
          </w:rPr>
          <w:t>Anexo 4 – Termos do Regulamento de Proteção de Dados Geral da União Europeia</w:t>
        </w:r>
        <w:r>
          <w:rPr>
            <w:noProof/>
            <w:webHidden/>
          </w:rPr>
          <w:tab/>
        </w:r>
        <w:r>
          <w:rPr>
            <w:noProof/>
            <w:webHidden/>
          </w:rPr>
          <w:fldChar w:fldCharType="begin"/>
        </w:r>
        <w:r>
          <w:rPr>
            <w:noProof/>
            <w:webHidden/>
          </w:rPr>
          <w:instrText xml:space="preserve"> PAGEREF _Toc7604515 \h </w:instrText>
        </w:r>
        <w:r>
          <w:rPr>
            <w:noProof/>
            <w:webHidden/>
          </w:rPr>
        </w:r>
        <w:r>
          <w:rPr>
            <w:noProof/>
            <w:webHidden/>
          </w:rPr>
          <w:fldChar w:fldCharType="separate"/>
        </w:r>
        <w:r>
          <w:rPr>
            <w:noProof/>
            <w:webHidden/>
          </w:rPr>
          <w:t>49</w:t>
        </w:r>
        <w:r>
          <w:rPr>
            <w:noProof/>
            <w:webHidden/>
          </w:rPr>
          <w:fldChar w:fldCharType="end"/>
        </w:r>
      </w:hyperlink>
    </w:p>
    <w:p w14:paraId="092C9288" w14:textId="51236B82"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7604435"/>
      <w:r>
        <w:lastRenderedPageBreak/>
        <w:t>Introdução</w:t>
      </w:r>
      <w:bookmarkEnd w:id="4"/>
      <w:bookmarkEnd w:id="5"/>
      <w:bookmarkEnd w:id="6"/>
      <w:bookmarkEnd w:id="13"/>
    </w:p>
    <w:p w14:paraId="01DCF547" w14:textId="77777777" w:rsidR="00721CEC" w:rsidRDefault="00721CEC" w:rsidP="00721CEC">
      <w:pPr>
        <w:pStyle w:val="ProductList-Body"/>
        <w:spacing w:after="240"/>
      </w:pPr>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4" w:name="_Toc507768532"/>
      <w:bookmarkStart w:id="15" w:name="_Toc7604436"/>
      <w:r>
        <w:t>Contratos de Nível de Serviço</w:t>
      </w:r>
      <w:bookmarkEnd w:id="14"/>
      <w:bookmarkEnd w:id="15"/>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6" w:name="_Toc507768533"/>
      <w:bookmarkStart w:id="17" w:name="_Toc7604437"/>
      <w:r>
        <w:t>Termos e Atualizações dos Serviços Online Aplicáveis</w:t>
      </w:r>
      <w:bookmarkEnd w:id="16"/>
      <w:bookmarkEnd w:id="17"/>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8" w:name="_Toc507768534"/>
      <w:bookmarkStart w:id="19" w:name="_Toc7604438"/>
      <w:r>
        <w:t>Notificações Eletrónicas</w:t>
      </w:r>
      <w:bookmarkEnd w:id="18"/>
      <w:bookmarkEnd w:id="19"/>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20" w:name="_Toc507768535"/>
      <w:bookmarkStart w:id="21" w:name="_Toc507239486"/>
      <w:bookmarkStart w:id="22" w:name="_Toc7604439"/>
      <w:r>
        <w:t>Versões Anteriores</w:t>
      </w:r>
      <w:bookmarkEnd w:id="20"/>
      <w:bookmarkEnd w:id="21"/>
      <w:bookmarkEnd w:id="22"/>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0049B611" w14:textId="77777777" w:rsidR="003363A7" w:rsidRDefault="003363A7" w:rsidP="003363A7">
      <w:pPr>
        <w:pStyle w:val="ProductList-Offering1Heading"/>
      </w:pPr>
      <w:bookmarkStart w:id="23" w:name="_Toc534755209"/>
      <w:bookmarkStart w:id="24" w:name="_Toc507768536"/>
      <w:bookmarkStart w:id="25" w:name="_Toc527036884"/>
      <w:bookmarkStart w:id="26" w:name="_Toc528174036"/>
      <w:bookmarkStart w:id="27" w:name="_Toc531082876"/>
      <w:bookmarkStart w:id="28" w:name="_Toc534135310"/>
      <w:bookmarkStart w:id="29" w:name="_Toc7604440"/>
      <w:r>
        <w:t>Clarificações e Resumo de Alterações</w:t>
      </w:r>
      <w:bookmarkEnd w:id="23"/>
      <w:bookmarkEnd w:id="24"/>
      <w:bookmarkEnd w:id="25"/>
      <w:bookmarkEnd w:id="26"/>
      <w:bookmarkEnd w:id="27"/>
      <w:bookmarkEnd w:id="28"/>
      <w:bookmarkEnd w:id="29"/>
    </w:p>
    <w:tbl>
      <w:tblPr>
        <w:tblStyle w:val="TableGrid"/>
        <w:tblW w:w="0" w:type="auto"/>
        <w:tblLook w:val="04A0" w:firstRow="1" w:lastRow="0" w:firstColumn="1" w:lastColumn="0" w:noHBand="0" w:noVBand="1"/>
      </w:tblPr>
      <w:tblGrid>
        <w:gridCol w:w="5395"/>
        <w:gridCol w:w="5395"/>
      </w:tblGrid>
      <w:tr w:rsidR="00EA7E05" w:rsidRPr="00AD6DB4" w14:paraId="4DDC8A91" w14:textId="77777777" w:rsidTr="00B57238">
        <w:trPr>
          <w:tblHeader/>
        </w:trPr>
        <w:tc>
          <w:tcPr>
            <w:tcW w:w="5395" w:type="dxa"/>
            <w:shd w:val="clear" w:color="auto" w:fill="0072C6"/>
          </w:tcPr>
          <w:p w14:paraId="4B3C0C05" w14:textId="77777777" w:rsidR="00EA7E05" w:rsidRPr="00231971" w:rsidRDefault="00EA7E05" w:rsidP="00B57238">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59A5EF5C" w14:textId="77777777" w:rsidR="00EA7E05" w:rsidRPr="00231971" w:rsidRDefault="00EA7E05" w:rsidP="00B57238">
            <w:pPr>
              <w:pStyle w:val="ProductList-Body"/>
              <w:spacing w:before="20" w:after="20"/>
              <w:rPr>
                <w:color w:val="FFFFFF" w:themeColor="background1"/>
                <w:sz w:val="16"/>
                <w:szCs w:val="16"/>
              </w:rPr>
            </w:pPr>
            <w:r>
              <w:rPr>
                <w:color w:val="FFFFFF" w:themeColor="background1"/>
                <w:sz w:val="16"/>
                <w:szCs w:val="16"/>
              </w:rPr>
              <w:t>Eliminações</w:t>
            </w:r>
          </w:p>
        </w:tc>
      </w:tr>
      <w:tr w:rsidR="00EA7E05" w:rsidRPr="00EA7E05" w14:paraId="32E1C9DC" w14:textId="77777777" w:rsidTr="00B57238">
        <w:tc>
          <w:tcPr>
            <w:tcW w:w="5395" w:type="dxa"/>
            <w:vAlign w:val="bottom"/>
          </w:tcPr>
          <w:p w14:paraId="20BCB6F7" w14:textId="77777777" w:rsidR="00EA7E05" w:rsidRPr="00EA7E05" w:rsidRDefault="00EA7E05" w:rsidP="00B57238">
            <w:pPr>
              <w:pStyle w:val="ProductList-Body"/>
              <w:rPr>
                <w:rFonts w:cstheme="minorHAnsi"/>
                <w:sz w:val="16"/>
                <w:szCs w:val="16"/>
                <w:lang w:val="en-US"/>
              </w:rPr>
            </w:pPr>
            <w:bookmarkStart w:id="30" w:name="_Hlk494736247"/>
            <w:r w:rsidRPr="00EA7E05">
              <w:rPr>
                <w:rFonts w:cstheme="minorHAnsi"/>
                <w:sz w:val="16"/>
                <w:szCs w:val="16"/>
                <w:lang w:val="en-US"/>
              </w:rPr>
              <w:t>Dynamics 365 for Customer Service Insights</w:t>
            </w:r>
          </w:p>
        </w:tc>
        <w:tc>
          <w:tcPr>
            <w:tcW w:w="5395" w:type="dxa"/>
            <w:vAlign w:val="bottom"/>
          </w:tcPr>
          <w:p w14:paraId="02C3F6DA" w14:textId="77777777" w:rsidR="00EA7E05" w:rsidRPr="00EA7E05" w:rsidRDefault="00EA7E05" w:rsidP="00B57238">
            <w:pPr>
              <w:pStyle w:val="ProductList-Body"/>
              <w:rPr>
                <w:rFonts w:cstheme="minorHAnsi"/>
                <w:sz w:val="16"/>
                <w:szCs w:val="16"/>
                <w:lang w:val="en-US"/>
              </w:rPr>
            </w:pPr>
          </w:p>
        </w:tc>
      </w:tr>
    </w:tbl>
    <w:p w14:paraId="1B09CD66" w14:textId="77777777" w:rsidR="00EA7E05" w:rsidRPr="00EA7E05" w:rsidRDefault="00EA7E05" w:rsidP="00EA7E05">
      <w:pPr>
        <w:pStyle w:val="ProductList-Body"/>
        <w:rPr>
          <w:lang w:val="en-US"/>
        </w:rPr>
      </w:pPr>
      <w:bookmarkStart w:id="31" w:name="_Hlk494736381"/>
    </w:p>
    <w:p w14:paraId="62198FAE" w14:textId="77777777" w:rsidR="00EA7E05" w:rsidRDefault="00EA7E05" w:rsidP="00EA7E05">
      <w:pPr>
        <w:pStyle w:val="ProductList-ClauseHeading"/>
      </w:pPr>
      <w:r>
        <w:t>Termos da Proteção de Dados</w:t>
      </w:r>
    </w:p>
    <w:p w14:paraId="09A9E6F2" w14:textId="77777777" w:rsidR="00EA7E05" w:rsidRPr="008C4C52" w:rsidRDefault="00EA7E05" w:rsidP="00EA7E05">
      <w:pPr>
        <w:pStyle w:val="ProductList-Body"/>
      </w:pPr>
      <w:hyperlink w:anchor="AppendixA_CoreOnlineServices" w:tooltip="Apêndice A – Serviços Online Principais" w:history="1">
        <w:r>
          <w:rPr>
            <w:rStyle w:val="Hyperlink"/>
          </w:rPr>
          <w:t>Apêndice A – Serviços Online Principais</w:t>
        </w:r>
      </w:hyperlink>
      <w:r>
        <w:t>: Foi adicionado o Dynamics 365 for Customer Service Insights à lista dos Microsoft Dynamics 365 Core Services. Foi adicionado o Azure Search à lista dos Microsoft Azure Core Services.</w:t>
      </w:r>
    </w:p>
    <w:p w14:paraId="560D987F" w14:textId="77777777" w:rsidR="00EA7E05" w:rsidRDefault="00EA7E05" w:rsidP="00EA7E05">
      <w:pPr>
        <w:pStyle w:val="ProductList-Body"/>
      </w:pPr>
    </w:p>
    <w:p w14:paraId="62A01E05" w14:textId="77777777" w:rsidR="00EA7E05" w:rsidRDefault="00EA7E05" w:rsidP="00EA7E05">
      <w:pPr>
        <w:pStyle w:val="ProductList-ClauseHeading"/>
      </w:pPr>
      <w:r>
        <w:t>Termos Específicos do Serviço Online</w:t>
      </w:r>
    </w:p>
    <w:p w14:paraId="33AC9682" w14:textId="77777777" w:rsidR="00EA7E05" w:rsidRPr="00096D0C" w:rsidRDefault="00EA7E05" w:rsidP="00EA7E05">
      <w:pPr>
        <w:pStyle w:val="ProductList-Body"/>
      </w:pPr>
      <w:hyperlink w:anchor="CognitiveServices" w:tooltip="Serviços Cognitivos" w:history="1">
        <w:r>
          <w:rPr>
            <w:rStyle w:val="Hyperlink"/>
          </w:rPr>
          <w:t>Serviços Cognitivos</w:t>
        </w:r>
      </w:hyperlink>
      <w:r>
        <w:t>: Foi adicionada uma cláusula relativa à utilização dos Serviços Cognitivos em Contentores.</w:t>
      </w:r>
    </w:p>
    <w:p w14:paraId="7F16DA41" w14:textId="77777777" w:rsidR="00EA7E05" w:rsidRDefault="00EA7E05" w:rsidP="00EA7E05">
      <w:pPr>
        <w:pStyle w:val="ProductList-Body"/>
      </w:pPr>
      <w:hyperlink w:anchor="Dynamics365" w:tooltip="Serviços do Microsoft Dynamics 365" w:history="1">
        <w:r>
          <w:rPr>
            <w:rStyle w:val="Hyperlink"/>
          </w:rPr>
          <w:t>Serviços do Microsoft Dynamics 365</w:t>
        </w:r>
      </w:hyperlink>
      <w:r>
        <w:t>: Foi adicionada uma cláusula a afirmar que os clientes não podem misturar licenças do Dynamics 365 Business Central Premium e do Dynamics 365 Business Central Essentials no mesmo inquilino.</w:t>
      </w:r>
    </w:p>
    <w:p w14:paraId="2ABFF86F" w14:textId="77777777" w:rsidR="00EA7E05" w:rsidRDefault="00EA7E05" w:rsidP="00EA7E05">
      <w:pPr>
        <w:pStyle w:val="ProductList-Body"/>
      </w:pPr>
    </w:p>
    <w:p w14:paraId="21AA87E1" w14:textId="77777777" w:rsidR="00EA7E05" w:rsidRDefault="00EA7E05" w:rsidP="00EA7E05">
      <w:pPr>
        <w:pStyle w:val="ProductList-ClauseHeading"/>
      </w:pPr>
      <w:r>
        <w:t>Anexo 1 – Notificações</w:t>
      </w:r>
    </w:p>
    <w:p w14:paraId="262B7624" w14:textId="575363F3" w:rsidR="00EA7E05" w:rsidRPr="001F7C32" w:rsidRDefault="00EA7E05" w:rsidP="00EA7E05">
      <w:pPr>
        <w:pStyle w:val="ProductList-Body"/>
      </w:pPr>
      <w:hyperlink w:anchor="ProfessionalServices" w:tooltip="Serviços Profissionais" w:history="1">
        <w:r>
          <w:rPr>
            <w:rStyle w:val="Hyperlink"/>
          </w:rPr>
          <w:t>Serviços Profissionais</w:t>
        </w:r>
      </w:hyperlink>
      <w:r>
        <w:t xml:space="preserve">: Foi adicionada uma declaração a indicar que </w:t>
      </w:r>
      <w:r>
        <w:rPr>
          <w:szCs w:val="18"/>
        </w:rPr>
        <w:t>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Está localizada na subsecção “Obrigações das Partes” dos “Outros Termos dos Serviços Profissionais”.</w:t>
      </w:r>
    </w:p>
    <w:p w14:paraId="6C600DC7" w14:textId="77777777" w:rsidR="00EA7E05" w:rsidRDefault="00EA7E05" w:rsidP="00EA7E05">
      <w:pPr>
        <w:pStyle w:val="ProductList-ClauseHeading"/>
      </w:pPr>
    </w:p>
    <w:p w14:paraId="3BFD8F2B" w14:textId="77777777" w:rsidR="00EA7E05" w:rsidRDefault="00EA7E05" w:rsidP="00EA7E05">
      <w:pPr>
        <w:pStyle w:val="ProductList-ClauseHeading"/>
      </w:pPr>
      <w:r>
        <w:t>Anexo 2 – Conjuntos de Aplicações de Licenças de Subscrição</w:t>
      </w:r>
    </w:p>
    <w:p w14:paraId="096A327A" w14:textId="27835FE2" w:rsidR="00EA7E05" w:rsidRPr="003701DE" w:rsidRDefault="00EA7E05" w:rsidP="00EA7E05">
      <w:pPr>
        <w:pStyle w:val="ProductList-Body"/>
      </w:pPr>
      <w:hyperlink w:anchor="Attachment2" w:tooltip="Anexo 2" w:history="1">
        <w:r>
          <w:rPr>
            <w:rStyle w:val="Hyperlink"/>
          </w:rPr>
          <w:t>Anexo 2</w:t>
        </w:r>
      </w:hyperlink>
      <w:r>
        <w:t>: Foi adicionado o Kaizala Pro às tabelas dos Conjuntos de Aplicações de Licença de Subscrição dos setores comercial e público para indicar os conjuntos de aplicações que incluem o Kaizala Pro.</w:t>
      </w:r>
    </w:p>
    <w:bookmarkEnd w:id="30"/>
    <w:bookmarkEnd w:id="31"/>
    <w:p w14:paraId="6F933410" w14:textId="13FE04C9" w:rsidR="00A04BF2" w:rsidRPr="00903BB7" w:rsidRDefault="008B7495" w:rsidP="00A04BF2">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sidR="00A04BF2">
        <w:rPr>
          <w:rStyle w:val="Hyperlink"/>
          <w:sz w:val="16"/>
          <w:szCs w:val="16"/>
        </w:rPr>
        <w:t>Índice</w:t>
      </w:r>
      <w:r>
        <w:rPr>
          <w:rStyle w:val="Hyperlink"/>
          <w:sz w:val="16"/>
          <w:szCs w:val="16"/>
        </w:rPr>
        <w:fldChar w:fldCharType="end"/>
      </w:r>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2" w:name="_Toc507768537"/>
      <w:bookmarkStart w:id="33" w:name="_Toc507239489"/>
      <w:bookmarkStart w:id="34" w:name="Definitions"/>
      <w:bookmarkStart w:id="35" w:name="_Toc7604441"/>
      <w:bookmarkEnd w:id="7"/>
      <w:bookmarkEnd w:id="8"/>
      <w:bookmarkEnd w:id="9"/>
      <w:bookmarkEnd w:id="10"/>
      <w:bookmarkEnd w:id="11"/>
      <w:bookmarkEnd w:id="12"/>
      <w:r>
        <w:lastRenderedPageBreak/>
        <w:t>Definições</w:t>
      </w:r>
      <w:bookmarkEnd w:id="32"/>
      <w:bookmarkEnd w:id="33"/>
      <w:bookmarkEnd w:id="35"/>
    </w:p>
    <w:bookmarkEnd w:id="34"/>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0D9F16B9" w:rsidR="00721CEC" w:rsidRDefault="00721CEC" w:rsidP="00721CEC">
      <w:pPr>
        <w:pStyle w:val="ProductList-Body"/>
        <w:spacing w:after="120"/>
      </w:pPr>
      <w:r>
        <w:t xml:space="preserve">“Serviços Online Principais” designa os Serviços Online apresentados no </w:t>
      </w:r>
      <w:hyperlink w:anchor="DataProcessingTerms" w:tooltip="Apêndice A" w:history="1">
        <w:r>
          <w:rPr>
            <w:rStyle w:val="Hyperlink"/>
          </w:rPr>
          <w:t>Apêndice A</w:t>
        </w:r>
      </w:hyperlink>
      <w:r>
        <w:t xml:space="preserve"> para os Termos da Proteção de Dados.</w:t>
      </w:r>
    </w:p>
    <w:p w14:paraId="453CE008" w14:textId="77777777" w:rsidR="00721CEC" w:rsidRPr="00A83107" w:rsidRDefault="00721CEC" w:rsidP="00721CEC">
      <w:pPr>
        <w:pStyle w:val="ProductList-Body"/>
        <w:spacing w:after="120"/>
        <w:rPr>
          <w:spacing w:val="-2"/>
        </w:rPr>
      </w:pPr>
      <w:r>
        <w:rPr>
          <w:spacing w:val="-2"/>
        </w:rPr>
        <w:t>“</w:t>
      </w:r>
      <w:r w:rsidRPr="00A83107">
        <w:rPr>
          <w:spacing w:val="-2"/>
        </w:rPr>
        <w:t>Dados do Cliente</w:t>
      </w:r>
      <w:r>
        <w:rPr>
          <w:spacing w:val="-2"/>
        </w:rPr>
        <w:t>”</w:t>
      </w:r>
      <w:r w:rsidRPr="00A83107">
        <w:rPr>
          <w:spacing w:val="-2"/>
        </w:rPr>
        <w:t xml:space="preserve"> designa todos os dados, incluindo todos os ficheiros de texto, de som, de vídeo ou de imagem e de software, que são fornecidos à Microsoft pelo Cliente, ou em nome deste, através da utilização do Serviço Online. Os Dados do Cliente não incluem Dados de Suporte.</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0C6533C7" w:rsidR="00103924"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4579A36E" w14:textId="77777777" w:rsidR="00993814" w:rsidRPr="00216A7F" w:rsidRDefault="00993814" w:rsidP="00993814">
      <w:pPr>
        <w:pStyle w:val="ProductList-Body"/>
        <w:spacing w:after="120"/>
      </w:pPr>
      <w:r w:rsidRPr="00216A7F">
        <w:t>“Servidor de Rede” designa um servidor de hardware físico dedicado exclusivamente à utilização por parte do Cliente e oferece um assistente para recursos aos computadores na rede.</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6" w:name="_Toc507239490"/>
      <w:r>
        <w:t>Termos dos Serviços Online</w:t>
      </w:r>
      <w:bookmarkEnd w:id="36"/>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69F92A1E" w14:textId="77777777" w:rsidR="00721CEC" w:rsidRDefault="00721CEC" w:rsidP="00721CEC">
      <w:pPr>
        <w:pStyle w:val="ProductList-Body"/>
        <w:spacing w:after="120"/>
      </w:pPr>
      <w:r>
        <w:t>“SL” designa licença de subscrição.</w:t>
      </w:r>
    </w:p>
    <w:p w14:paraId="16D1A7A1" w14:textId="3B307E64"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Attachment3" w:tooltip="Anexo 3"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77777777" w:rsidR="00721CEC" w:rsidRDefault="00721CEC" w:rsidP="00721CEC">
      <w:pPr>
        <w:pStyle w:val="ProductList-Body"/>
        <w:spacing w:after="120"/>
      </w:pPr>
      <w: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2635CC2B" w14:textId="77777777" w:rsidR="00721CEC" w:rsidRDefault="00721CEC" w:rsidP="00721CEC">
      <w:pPr>
        <w:pStyle w:val="ProductList-Body"/>
        <w:spacing w:after="120"/>
      </w:pPr>
      <w:r>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22ECD9BE"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0"/>
          <w:footerReference w:type="first" r:id="rId21"/>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7" w:name="_Toc507768538"/>
      <w:bookmarkStart w:id="38" w:name="GeneralTerms"/>
      <w:bookmarkStart w:id="39" w:name="_Toc7604442"/>
      <w:r>
        <w:lastRenderedPageBreak/>
        <w:t>Termos Gerais</w:t>
      </w:r>
      <w:bookmarkEnd w:id="37"/>
      <w:bookmarkEnd w:id="39"/>
    </w:p>
    <w:p w14:paraId="2A07C611" w14:textId="77777777" w:rsidR="00721CEC" w:rsidRDefault="00721CEC" w:rsidP="00721CEC">
      <w:pPr>
        <w:pStyle w:val="ProductList-SubSubSectionHeading"/>
        <w:outlineLvl w:val="1"/>
      </w:pPr>
      <w:bookmarkStart w:id="40" w:name="_Toc507768539"/>
      <w:bookmarkStart w:id="41" w:name="OnlineServicesChanges"/>
      <w:bookmarkStart w:id="42" w:name="_Toc7604443"/>
      <w:bookmarkEnd w:id="38"/>
      <w:r>
        <w:t>Licenciamento dos Serviços Online</w:t>
      </w:r>
      <w:bookmarkEnd w:id="40"/>
      <w:bookmarkEnd w:id="42"/>
    </w:p>
    <w:bookmarkEnd w:id="41"/>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3" w:name="_Toc507768540"/>
      <w:bookmarkStart w:id="44" w:name="_Toc7604444"/>
      <w:r>
        <w:t>Utilização dos Serviços Online</w:t>
      </w:r>
      <w:bookmarkEnd w:id="43"/>
      <w:bookmarkEnd w:id="44"/>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7D337C">
      <w:pPr>
        <w:pStyle w:val="ProductList-Body"/>
        <w:numPr>
          <w:ilvl w:val="0"/>
          <w:numId w:val="2"/>
        </w:numPr>
        <w:ind w:left="608" w:hanging="270"/>
      </w:pPr>
      <w:r>
        <w:t>de uma forma proibida por lei, regulamento, ordem ou decreto governamental;</w:t>
      </w:r>
    </w:p>
    <w:p w14:paraId="43F1ABCB" w14:textId="77777777" w:rsidR="007D337C" w:rsidRDefault="007D337C" w:rsidP="007D337C">
      <w:pPr>
        <w:pStyle w:val="ProductList-Body"/>
        <w:numPr>
          <w:ilvl w:val="0"/>
          <w:numId w:val="2"/>
        </w:numPr>
        <w:spacing w:before="40"/>
        <w:ind w:left="608" w:hanging="270"/>
      </w:pPr>
      <w:r>
        <w:t>para violar os direitos de outros;</w:t>
      </w:r>
    </w:p>
    <w:p w14:paraId="295866E9" w14:textId="77777777" w:rsidR="007D337C" w:rsidRDefault="007D337C" w:rsidP="007D337C">
      <w:pPr>
        <w:pStyle w:val="ProductList-Body"/>
        <w:numPr>
          <w:ilvl w:val="0"/>
          <w:numId w:val="2"/>
        </w:numPr>
        <w:spacing w:before="40"/>
        <w:ind w:left="608" w:hanging="270"/>
      </w:pPr>
      <w:r>
        <w:t>para tentar obter acesso não autorizado a ou interromper qualquer serviço, dispositivo, dados, conta ou rede;</w:t>
      </w:r>
    </w:p>
    <w:p w14:paraId="3F70BC28" w14:textId="77777777" w:rsidR="007D337C" w:rsidRDefault="007D337C" w:rsidP="007D337C">
      <w:pPr>
        <w:pStyle w:val="ProductList-Body"/>
        <w:numPr>
          <w:ilvl w:val="0"/>
          <w:numId w:val="2"/>
        </w:numPr>
        <w:spacing w:before="40"/>
        <w:ind w:left="608" w:hanging="270"/>
      </w:pPr>
      <w:r>
        <w:t>para distribuir spam ou software maligno;</w:t>
      </w:r>
    </w:p>
    <w:p w14:paraId="62EF1742" w14:textId="77777777" w:rsidR="007D337C" w:rsidRDefault="007D337C" w:rsidP="007D337C">
      <w:pPr>
        <w:pStyle w:val="ProductList-Body"/>
        <w:numPr>
          <w:ilvl w:val="0"/>
          <w:numId w:val="2"/>
        </w:numPr>
        <w:spacing w:before="40"/>
        <w:ind w:left="608" w:hanging="270"/>
      </w:pPr>
      <w:r>
        <w:t>de uma forma que possa prejudicar o Serviço Online ou impedir a utilização do mesmo por terceiros;</w:t>
      </w:r>
    </w:p>
    <w:p w14:paraId="095C18D2" w14:textId="77777777" w:rsidR="007D337C" w:rsidRDefault="007D337C" w:rsidP="007D337C">
      <w:pPr>
        <w:pStyle w:val="ProductList-Body"/>
        <w:numPr>
          <w:ilvl w:val="0"/>
          <w:numId w:val="2"/>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7D337C">
      <w:pPr>
        <w:pStyle w:val="ProductList-Body"/>
        <w:numPr>
          <w:ilvl w:val="0"/>
          <w:numId w:val="2"/>
        </w:numPr>
        <w:spacing w:before="40" w:after="120"/>
        <w:ind w:left="605" w:hanging="274"/>
      </w:pPr>
      <w:r>
        <w:t>para ajudar ou incentivar alguém a efetuar qualquer uma das anteriores.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5" w:name="_Toc507768541"/>
      <w:bookmarkStart w:id="46" w:name="_Toc507239493"/>
      <w:bookmarkStart w:id="47" w:name="_Toc7604445"/>
      <w:r>
        <w:t>Utilização do Software com o Serviço Online</w:t>
      </w:r>
      <w:bookmarkEnd w:id="45"/>
      <w:bookmarkEnd w:id="46"/>
      <w:bookmarkEnd w:id="47"/>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w:t>
      </w:r>
      <w:r>
        <w:lastRenderedPageBreak/>
        <w:t xml:space="preserve">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8" w:name="_Toc507768542"/>
      <w:bookmarkStart w:id="49" w:name="_Toc7604446"/>
      <w:r>
        <w:t>Limitações Técnicas</w:t>
      </w:r>
      <w:bookmarkEnd w:id="48"/>
      <w:bookmarkEnd w:id="49"/>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0" w:name="_Toc507768543"/>
      <w:bookmarkStart w:id="51" w:name="_Toc7604447"/>
      <w:r>
        <w:t>Serviços de Importação/Exportação</w:t>
      </w:r>
      <w:bookmarkEnd w:id="50"/>
      <w:bookmarkEnd w:id="51"/>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2" w:name="_Toc507768544"/>
      <w:bookmarkStart w:id="53" w:name="_Toc7604448"/>
      <w:r>
        <w:t>Componentes de Tipos de Letra</w:t>
      </w:r>
      <w:bookmarkEnd w:id="52"/>
      <w:bookmarkEnd w:id="53"/>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4" w:name="_Toc507768545"/>
      <w:bookmarkStart w:id="55" w:name="_Toc7604449"/>
      <w:r>
        <w:t>Alterações aos Serviços Online e sua Disponibilidade</w:t>
      </w:r>
      <w:bookmarkEnd w:id="54"/>
      <w:bookmarkEnd w:id="55"/>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2"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6" w:name="_Toc507768546"/>
      <w:bookmarkStart w:id="57" w:name="_Toc7604450"/>
      <w:r>
        <w:t>Conformidade com as Leis</w:t>
      </w:r>
      <w:bookmarkEnd w:id="56"/>
      <w:bookmarkEnd w:id="57"/>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8" w:name="_Toc507768547"/>
      <w:bookmarkStart w:id="59" w:name="_Toc7604451"/>
      <w:r>
        <w:t>Outros</w:t>
      </w:r>
      <w:bookmarkEnd w:id="58"/>
      <w:bookmarkEnd w:id="59"/>
    </w:p>
    <w:p w14:paraId="66221BFD" w14:textId="77777777" w:rsidR="00AD5F09" w:rsidRPr="00721CEC" w:rsidRDefault="00AD5F09" w:rsidP="00721CEC">
      <w:pPr>
        <w:pStyle w:val="ProductList-Body"/>
        <w:ind w:left="158"/>
        <w:rPr>
          <w:b/>
          <w:color w:val="0072C6"/>
        </w:rPr>
      </w:pPr>
      <w:bookmarkStart w:id="60" w:name="NonMicrosoftProducts"/>
      <w:r w:rsidRPr="00721CEC">
        <w:rPr>
          <w:b/>
          <w:color w:val="0072C6"/>
        </w:rPr>
        <w:t>Produtos Que Não Sejam da Microsoft</w:t>
      </w:r>
    </w:p>
    <w:bookmarkEnd w:id="60"/>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w:t>
      </w:r>
      <w:r>
        <w:lastRenderedPageBreak/>
        <w:t xml:space="preserve">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1871B4D9" w14:textId="77777777" w:rsidR="00721CEC" w:rsidRPr="004C41FC" w:rsidRDefault="00721CEC" w:rsidP="00721CEC">
      <w:pPr>
        <w:pStyle w:val="ProductList-Body"/>
        <w:ind w:left="158"/>
      </w:pPr>
      <w:r>
        <w:rPr>
          <w:b/>
          <w:color w:val="0072C6"/>
        </w:rPr>
        <w:t>Testes de Referência Competitivos</w:t>
      </w:r>
    </w:p>
    <w:p w14:paraId="5D339A22" w14:textId="751E088E" w:rsidR="00721CEC" w:rsidRDefault="00721CEC" w:rsidP="00721CEC">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1C3B229A" w14:textId="23AB40E5" w:rsidR="003363A7" w:rsidRDefault="003363A7" w:rsidP="00721CEC">
      <w:pPr>
        <w:pStyle w:val="ProductList-Body"/>
        <w:ind w:left="158"/>
      </w:pPr>
    </w:p>
    <w:p w14:paraId="25F840C0" w14:textId="77777777" w:rsidR="003363A7" w:rsidRDefault="003363A7" w:rsidP="003363A7">
      <w:pPr>
        <w:pStyle w:val="ProductList-Body"/>
        <w:keepNext/>
        <w:ind w:left="187"/>
        <w:outlineLvl w:val="2"/>
        <w:rPr>
          <w:b/>
          <w:bCs/>
          <w:color w:val="0072C6"/>
        </w:rPr>
      </w:pPr>
      <w:bookmarkStart w:id="61" w:name="GeneralTerms_GovCustomers"/>
      <w:r>
        <w:rPr>
          <w:b/>
          <w:bCs/>
          <w:color w:val="0072C6"/>
        </w:rPr>
        <w:t>Clientes da Administração Pública</w:t>
      </w:r>
    </w:p>
    <w:bookmarkEnd w:id="61"/>
    <w:p w14:paraId="3FD8D7F2" w14:textId="77777777" w:rsidR="003363A7" w:rsidRDefault="003363A7" w:rsidP="003363A7">
      <w:pPr>
        <w:pStyle w:val="ProductList-Body"/>
        <w:ind w:left="180"/>
      </w:pPr>
      <w:r>
        <w:t>Se o Cliente for uma entidade pública, os seguintes termos aplicam-se a qualquer Serviço Online prestado ao Cliente sem qualquer encargo. A Microsoft renuncia a quaisquer e todos os direitos a uma compensação por parte do Cliente pelo Serviço Online. 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736A0DA2"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62" w:name="_Toc507239504"/>
      <w:bookmarkStart w:id="63" w:name="_Toc7604452"/>
      <w:r>
        <w:lastRenderedPageBreak/>
        <w:t>Termos da Proteção de Dados</w:t>
      </w:r>
      <w:bookmarkEnd w:id="62"/>
      <w:bookmarkEnd w:id="63"/>
    </w:p>
    <w:p w14:paraId="5B526265" w14:textId="77777777" w:rsidR="00721CEC" w:rsidRDefault="00721CEC" w:rsidP="00721CEC">
      <w:pPr>
        <w:pStyle w:val="ProductList-Body"/>
        <w:spacing w:after="120"/>
        <w:sectPr w:rsidR="00721CEC" w:rsidSect="00A61B2A">
          <w:footerReference w:type="default" r:id="rId23"/>
          <w:footerReference w:type="first" r:id="rId24"/>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64" w:name="_Toc431459502"/>
      <w:bookmarkStart w:id="65" w:name="_Toc507239505"/>
      <w:r>
        <w:t xml:space="preserve">Apêndice B – </w:t>
      </w:r>
      <w:bookmarkEnd w:id="64"/>
      <w:bookmarkEnd w:id="65"/>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6" w:name="_Toc507768549"/>
      <w:bookmarkStart w:id="67" w:name="_Toc7604453"/>
      <w:r>
        <w:t>Âmbito</w:t>
      </w:r>
      <w:bookmarkEnd w:id="66"/>
      <w:bookmarkEnd w:id="67"/>
    </w:p>
    <w:p w14:paraId="7E5874DE" w14:textId="77777777" w:rsidR="000060B0" w:rsidRPr="00931AE7" w:rsidRDefault="000060B0" w:rsidP="000060B0">
      <w:pPr>
        <w:pStyle w:val="ProductList-Body"/>
      </w:pPr>
      <w:r>
        <w:t xml:space="preserve">Os termos nesta secção (“Termos da Proteção de Dados”) aplicam-se a todos Serviços Online, exceto ao Bing Maps Mobile Asset Management Platform, ao Bing Maps Transactions and Users, aos Serviços de Pesquisa do Bing, ao GitHub Enterprise, ao LinkedIn Sales Navigator, ao Microsoft Azure Stack, à Ligação de dados do Microsoft Graph para ISVs, ao Microsoft Genomics e ao Visual Studio App Center, que são regulados pelos termos de privacidade e segurança nos </w:t>
      </w:r>
      <w:hyperlink w:anchor="_top" w:tooltip="Serviço Online - Termos Específicos"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0884C842" w14:textId="77777777" w:rsidR="00721CEC" w:rsidRDefault="00721CEC" w:rsidP="00721CEC">
      <w:pPr>
        <w:pStyle w:val="ProductList-Body"/>
      </w:pPr>
      <w:r>
        <w:t>O Anexo 1 inclui os termos aplicáveis aos Serviços Profissionais, incluindo a privacidade e a segurança dos Dados de Suporte e dos Dados Pessoais no âmbito da disposição sobre esses serviços. Por conseguinte, salvo se for expressamente aplicável no Anexo 1,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8" w:name="_Toc507768550"/>
      <w:bookmarkStart w:id="69" w:name="_Toc7604454"/>
      <w:r>
        <w:t>Tratamento dos Dados do Cliente; Propriedade</w:t>
      </w:r>
      <w:bookmarkEnd w:id="68"/>
      <w:bookmarkEnd w:id="69"/>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32B5F205" w14:textId="77777777" w:rsidR="00721CEC" w:rsidRDefault="00721CEC" w:rsidP="00721CEC">
      <w:pPr>
        <w:pStyle w:val="ProductList-SubSubSectionHeading"/>
        <w:outlineLvl w:val="1"/>
      </w:pPr>
      <w:bookmarkStart w:id="70" w:name="_Toc507768551"/>
      <w:bookmarkStart w:id="71" w:name="_Toc7604455"/>
      <w:r>
        <w:t>Divulgação dos Dados do Cliente</w:t>
      </w:r>
      <w:bookmarkEnd w:id="70"/>
      <w:bookmarkEnd w:id="71"/>
    </w:p>
    <w:p w14:paraId="09127CEA" w14:textId="77777777" w:rsidR="00721CEC" w:rsidRDefault="00721CEC" w:rsidP="00721CEC">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254EE158" w14:textId="77777777" w:rsidR="00721CEC" w:rsidRDefault="00721CEC" w:rsidP="00721CE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5E27B99E" w14:textId="77777777" w:rsidR="00721CEC" w:rsidRDefault="00721CEC" w:rsidP="00721CEC">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77777777" w:rsidR="00721CEC" w:rsidRDefault="00721CEC" w:rsidP="00721CEC">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72" w:name="_Toc507768552"/>
      <w:bookmarkStart w:id="73" w:name="_Toc7604456"/>
      <w:r>
        <w:t>Tratamento de Dados Pessoais; RGPD</w:t>
      </w:r>
      <w:bookmarkEnd w:id="72"/>
      <w:bookmarkEnd w:id="73"/>
    </w:p>
    <w:p w14:paraId="2793071C" w14:textId="77777777" w:rsidR="00721CEC" w:rsidRDefault="00721CEC" w:rsidP="00721CEC">
      <w:pPr>
        <w:pStyle w:val="ProductList-Body"/>
      </w:pPr>
      <w:r>
        <w:t xml:space="preserve">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w:t>
      </w:r>
      <w:r>
        <w:lastRenderedPageBreak/>
        <w:t>também são Dados Pessoais.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74" w:name="_Toc507768553"/>
      <w:bookmarkStart w:id="75" w:name="_Toc7604457"/>
      <w:r>
        <w:t>Segurança dos Dados</w:t>
      </w:r>
      <w:bookmarkEnd w:id="74"/>
      <w:bookmarkEnd w:id="75"/>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76"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037783AC" w:rsidR="00721CEC" w:rsidRDefault="00721CEC" w:rsidP="00721CEC">
      <w:pPr>
        <w:pStyle w:val="ProductList-Body"/>
        <w:ind w:left="158"/>
      </w:pPr>
      <w:r>
        <w:t xml:space="preserve">Adicionalmente, estas medidas devem cumprir os requisitos estabelecidos nas normas ISO 27001, ISO 27002 e ISO 27018. </w:t>
      </w:r>
      <w:bookmarkEnd w:id="76"/>
      <w:r>
        <w:t xml:space="preserve">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lastRenderedPageBreak/>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04AD082" w14:textId="77777777" w:rsidTr="00096B25">
        <w:trPr>
          <w:trHeight w:val="288"/>
        </w:trPr>
        <w:tc>
          <w:tcPr>
            <w:tcW w:w="2880" w:type="dxa"/>
            <w:vAlign w:val="center"/>
          </w:tcPr>
          <w:p w14:paraId="36D89D50" w14:textId="77777777" w:rsidR="00096B25" w:rsidRPr="00231971" w:rsidRDefault="00096B25" w:rsidP="00096B25">
            <w:pPr>
              <w:pStyle w:val="ProductList-Body"/>
              <w:rPr>
                <w:sz w:val="16"/>
                <w:szCs w:val="16"/>
              </w:rPr>
            </w:pPr>
            <w:r>
              <w:rPr>
                <w:sz w:val="16"/>
                <w:szCs w:val="16"/>
              </w:rPr>
              <w:t>Serviços Principais da Plataforma de Aplicações Empresariais da Microsoft</w:t>
            </w:r>
          </w:p>
        </w:tc>
        <w:tc>
          <w:tcPr>
            <w:tcW w:w="1728" w:type="dxa"/>
            <w:vAlign w:val="center"/>
          </w:tcPr>
          <w:p w14:paraId="2F17D364"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77777777" w:rsidR="00096B25" w:rsidRPr="00231971" w:rsidRDefault="00096B25" w:rsidP="00096B25">
            <w:pPr>
              <w:pStyle w:val="ProductList-Body"/>
              <w:rPr>
                <w:sz w:val="16"/>
                <w:szCs w:val="16"/>
              </w:rPr>
            </w:pPr>
            <w:r>
              <w:rPr>
                <w:sz w:val="16"/>
                <w:szCs w:val="16"/>
              </w:rPr>
              <w:t>Serviços da Proteção Avançada contra Ameaças do Windows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2A3D7ABD" w14:textId="70952B79" w:rsidR="00192D5A" w:rsidRPr="007D337C" w:rsidRDefault="00192D5A" w:rsidP="00192D5A">
      <w:pPr>
        <w:pStyle w:val="ProductList-Body"/>
        <w:ind w:left="720"/>
      </w:pPr>
      <w:r w:rsidRPr="007D337C">
        <w:rPr>
          <w:i/>
          <w:iCs/>
          <w:color w:val="000000" w:themeColor="text1"/>
        </w:rPr>
        <w:t xml:space="preserve">*Não inclui o </w:t>
      </w:r>
      <w:r w:rsidRPr="007D337C">
        <w:rPr>
          <w:i/>
          <w:iCs/>
        </w:rPr>
        <w:t xml:space="preserve">Microsoft Dynamics 365 for Marketing, </w:t>
      </w:r>
      <w:r w:rsidRPr="007D337C">
        <w:rPr>
          <w:i/>
          <w:iCs/>
          <w:color w:val="000000" w:themeColor="text1"/>
        </w:rPr>
        <w:t>Microsoft Dynamics 365 for Talent, Microsoft Dynamics 365 for Talent: Atrair e o Microsoft Dynamics 365 for Talent: Onboard e Dynamics 365 AI for Sales.</w:t>
      </w:r>
    </w:p>
    <w:p w14:paraId="71959E5C" w14:textId="77777777" w:rsidR="00987AEF" w:rsidRPr="00C97DF5" w:rsidRDefault="00987AEF" w:rsidP="00987AEF">
      <w:pPr>
        <w:pStyle w:val="ProductList-Body"/>
        <w:ind w:left="720"/>
      </w:pPr>
      <w:r>
        <w:rPr>
          <w:color w:val="000000" w:themeColor="text1"/>
        </w:rPr>
        <w:t>**</w:t>
      </w:r>
      <w:r>
        <w:rPr>
          <w:i/>
          <w:iCs/>
          <w:color w:val="000000" w:themeColor="text1"/>
        </w:rPr>
        <w:t>O âmbito atual encontra-se descrito no relatório de auditoria e resumido no Centro de Fidedignidade da Microsoft.</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5"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77" w:name="_Toc507768554"/>
      <w:bookmarkStart w:id="78" w:name="_Toc7604458"/>
      <w:r>
        <w:t>Notificação de Incidentes de Segurança</w:t>
      </w:r>
      <w:bookmarkEnd w:id="77"/>
      <w:bookmarkEnd w:id="78"/>
    </w:p>
    <w:p w14:paraId="372BAB1B" w14:textId="77777777" w:rsidR="00721CEC" w:rsidRDefault="00721CEC" w:rsidP="00721CEC">
      <w:pPr>
        <w:pStyle w:val="ProductList-Body"/>
      </w:pPr>
      <w:bookmarkStart w:id="79"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79"/>
      <w:r>
        <w:t xml:space="preserve">, a Microsoft irá de imediato e sem demora injustificada (1) notificar o Cliente do Incidente de Segurança; (2) investigar o </w:t>
      </w:r>
      <w:r>
        <w:lastRenderedPageBreak/>
        <w:t>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80" w:name="_Toc507768555"/>
      <w:bookmarkStart w:id="81" w:name="DataTransfersandLocation"/>
      <w:bookmarkStart w:id="82" w:name="_Toc7604459"/>
      <w:r>
        <w:t>Localização e Transferências de Dados</w:t>
      </w:r>
      <w:bookmarkEnd w:id="80"/>
      <w:bookmarkEnd w:id="82"/>
    </w:p>
    <w:bookmarkEnd w:id="81"/>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61670260" w14:textId="77777777" w:rsidR="00721CEC" w:rsidRPr="00455F0E" w:rsidRDefault="00721CEC" w:rsidP="00721CEC">
      <w:pPr>
        <w:pStyle w:val="ProductList-Body"/>
        <w:ind w:left="180"/>
        <w:outlineLvl w:val="2"/>
      </w:pPr>
      <w:bookmarkStart w:id="83" w:name="LocationofCustomerDataatRest"/>
      <w:r>
        <w:rPr>
          <w:b/>
          <w:color w:val="0072C6"/>
        </w:rPr>
        <w:t>Localização dos Dados do Cliente Inativos</w:t>
      </w:r>
    </w:p>
    <w:bookmarkEnd w:id="83"/>
    <w:p w14:paraId="6447FF62" w14:textId="77777777" w:rsidR="008D2F77" w:rsidRPr="0044514B" w:rsidRDefault="008D2F77" w:rsidP="008D2F77">
      <w:pPr>
        <w:pStyle w:val="ProductList-Body"/>
        <w:ind w:left="158"/>
      </w:pPr>
      <w:r>
        <w:t>Para os Serviços Online Principais, a Microsoft armazenará os Dados do Cliente inativos em determinadas áreas geográficas principais (cada uma, uma Geo) da seguinte forma:</w:t>
      </w:r>
    </w:p>
    <w:p w14:paraId="391D3A01" w14:textId="0D81628F" w:rsidR="008D2F77" w:rsidRPr="0044514B" w:rsidRDefault="008D2F77" w:rsidP="008D2F77">
      <w:pPr>
        <w:pStyle w:val="ProductList-Body"/>
        <w:numPr>
          <w:ilvl w:val="1"/>
          <w:numId w:val="7"/>
        </w:numPr>
        <w:ind w:left="900"/>
      </w:pPr>
      <w:r>
        <w:rPr>
          <w:b/>
          <w:bCs/>
        </w:rPr>
        <w:t xml:space="preserve">Serviços do Office 365. </w:t>
      </w:r>
      <w:r>
        <w:t>Se o Cliente fornecer o respetivo tenant na Austrália, Canadá, União Europeia,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(3) ficheiros carregados para o OneDrive para Empresas e (4) conteúdo do projeto carregado para o Project Online.</w:t>
      </w:r>
    </w:p>
    <w:p w14:paraId="00A01694" w14:textId="77777777" w:rsidR="00721CEC" w:rsidRPr="00D32837" w:rsidRDefault="00721CEC" w:rsidP="00721CEC">
      <w:pPr>
        <w:pStyle w:val="ProductList-Body"/>
        <w:numPr>
          <w:ilvl w:val="1"/>
          <w:numId w:val="7"/>
        </w:numPr>
        <w:ind w:left="900"/>
      </w:pPr>
      <w:r>
        <w:rPr>
          <w:b/>
          <w:bCs/>
        </w:rPr>
        <w:t>Serviços Online do Microsoft Intune</w:t>
      </w:r>
      <w:r w:rsidRPr="00A83107">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188ED701" w14:textId="311411C4" w:rsidR="00721CEC" w:rsidRDefault="00721CEC" w:rsidP="00721CEC">
      <w:pPr>
        <w:pStyle w:val="ProductList-Body"/>
        <w:numPr>
          <w:ilvl w:val="1"/>
          <w:numId w:val="7"/>
        </w:numPr>
        <w:ind w:left="900"/>
      </w:pPr>
      <w:r>
        <w:rPr>
          <w:b/>
          <w:bCs/>
        </w:rPr>
        <w:t>Serviços Principais da Plataforma de Aplicações Empresariais da Microsoft</w:t>
      </w:r>
      <w:r w:rsidRPr="00A83107">
        <w:rPr>
          <w:b/>
        </w:rPr>
        <w:t>.</w:t>
      </w:r>
      <w:r>
        <w:t xml:space="preserve"> Se o Cliente fornecer o respetivo inquilino na Austrália, Canadá, Ásia-Pacífico, Índia, Japão, União Europeia, Reino Unido ou Estados Unidos, a Microsoft irá armazenar os Dados do Cliente inativos apenas nessa Região Geográfica, exceto consoante assinalado na secção de localização dos dados do Centro de Fidedignidade da Plataforma de Aplicações de Negócio da Microsoft.</w:t>
      </w:r>
    </w:p>
    <w:p w14:paraId="3ADAED6C" w14:textId="5D93598E"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(que a Microsoft poderá atualizar de tempos a tempos, contudo, a Microsoft não adicionará exceções aos Serviços existentes na disponibilização geral).</w:t>
      </w:r>
    </w:p>
    <w:p w14:paraId="7BD32614" w14:textId="77777777" w:rsidR="00721CEC" w:rsidRPr="00FC2D52" w:rsidRDefault="00721CEC" w:rsidP="00993814">
      <w:pPr>
        <w:pStyle w:val="ProductList-Body"/>
        <w:numPr>
          <w:ilvl w:val="1"/>
          <w:numId w:val="7"/>
        </w:numPr>
        <w:ind w:left="907"/>
      </w:pPr>
      <w:r>
        <w:rPr>
          <w:b/>
          <w:bCs/>
        </w:rPr>
        <w:lastRenderedPageBreak/>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1046E612" w:rsidR="00721CEC" w:rsidRDefault="00721CEC" w:rsidP="00993814">
      <w:pPr>
        <w:pStyle w:val="ProductList-Body"/>
        <w:numPr>
          <w:ilvl w:val="1"/>
          <w:numId w:val="7"/>
        </w:numPr>
        <w:ind w:left="907"/>
      </w:pPr>
      <w:r>
        <w:rPr>
          <w:b/>
          <w:bCs/>
        </w:rPr>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7CDCDEDC" w14:textId="77777777" w:rsidR="00096B25" w:rsidRPr="00841C87" w:rsidRDefault="00096B25" w:rsidP="00993814">
      <w:pPr>
        <w:pStyle w:val="ProductList-Body"/>
        <w:numPr>
          <w:ilvl w:val="1"/>
          <w:numId w:val="7"/>
        </w:numPr>
        <w:ind w:left="907"/>
      </w:pPr>
      <w:r>
        <w:rPr>
          <w:b/>
          <w:bCs/>
        </w:rPr>
        <w:t>Serviços da Proteção Avançada contra Ameaças do Windows Defender</w:t>
      </w:r>
      <w:r w:rsidRPr="00944BC7">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84" w:name="_Toc507768556"/>
      <w:bookmarkStart w:id="85" w:name="_Toc7604460"/>
      <w:r>
        <w:t>Retenção e Eliminação de Dados</w:t>
      </w:r>
      <w:bookmarkEnd w:id="84"/>
      <w:bookmarkEnd w:id="85"/>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86" w:name="_Toc507768557"/>
      <w:bookmarkStart w:id="87" w:name="_Toc7604461"/>
      <w:r>
        <w:t>Compromisso de Confidencialidade do Contratante</w:t>
      </w:r>
      <w:bookmarkEnd w:id="86"/>
      <w:bookmarkEnd w:id="87"/>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88" w:name="_Toc507768558"/>
      <w:bookmarkStart w:id="89" w:name="_Toc7604462"/>
      <w:r>
        <w:t>Notificação e Controlos à utilização por parte dos Subcontratantes</w:t>
      </w:r>
      <w:bookmarkEnd w:id="88"/>
      <w:bookmarkEnd w:id="89"/>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90" w:name="_Toc507768559"/>
      <w:bookmarkStart w:id="91" w:name="_Toc7604463"/>
      <w:r>
        <w:lastRenderedPageBreak/>
        <w:t>Instituições de Ensino</w:t>
      </w:r>
      <w:bookmarkEnd w:id="90"/>
      <w:bookmarkEnd w:id="91"/>
    </w:p>
    <w:p w14:paraId="06388170" w14:textId="77777777" w:rsidR="00721CEC" w:rsidRDefault="00721CEC" w:rsidP="00721CE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92" w:name="_Toc489605580"/>
      <w:bookmarkStart w:id="93" w:name="_Toc487134016"/>
      <w:bookmarkStart w:id="94" w:name="HIPPA"/>
      <w:bookmarkStart w:id="95" w:name="_Toc7604464"/>
      <w:r>
        <w:t>Associado de Negócio HIPAA</w:t>
      </w:r>
      <w:bookmarkEnd w:id="92"/>
      <w:bookmarkEnd w:id="93"/>
      <w:bookmarkEnd w:id="95"/>
    </w:p>
    <w:bookmarkEnd w:id="94"/>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6"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96" w:name="_Toc7604465"/>
      <w:r>
        <w:t>Como Contactar a Microsoft</w:t>
      </w:r>
      <w:bookmarkEnd w:id="96"/>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469A0839"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97" w:name="_Toc507768562"/>
      <w:bookmarkStart w:id="98" w:name="AppendixA_CoreOnlineServices"/>
      <w:bookmarkStart w:id="99" w:name="_Toc431459514"/>
      <w:bookmarkStart w:id="100" w:name="DataProcessingTerms"/>
      <w:bookmarkStart w:id="101" w:name="_Toc7604466"/>
      <w:r>
        <w:lastRenderedPageBreak/>
        <w:t>Apêndice A – Serviços Online Principais</w:t>
      </w:r>
      <w:bookmarkEnd w:id="97"/>
      <w:bookmarkEnd w:id="101"/>
    </w:p>
    <w:bookmarkEnd w:id="98"/>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99"/>
      <w:bookmarkEnd w:id="100"/>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102" w:name="DPTOnlineServicesTable"/>
            <w:r w:rsidRPr="0017530E">
              <w:rPr>
                <w:color w:val="FFFFFF" w:themeColor="background1"/>
                <w:sz w:val="16"/>
                <w:szCs w:val="16"/>
              </w:rPr>
              <w:t>Serviços Online</w:t>
            </w:r>
          </w:p>
        </w:tc>
      </w:tr>
      <w:tr w:rsidR="00EA7E05" w:rsidRPr="0017530E" w14:paraId="7EF6ADCB" w14:textId="77777777" w:rsidTr="004227CB">
        <w:tc>
          <w:tcPr>
            <w:tcW w:w="2610" w:type="dxa"/>
            <w:vAlign w:val="center"/>
          </w:tcPr>
          <w:p w14:paraId="39815C3D" w14:textId="4EEC2864" w:rsidR="00EA7E05" w:rsidRPr="0017530E" w:rsidRDefault="00EA7E05" w:rsidP="00EA7E05">
            <w:pPr>
              <w:pStyle w:val="ProductList-Body"/>
              <w:rPr>
                <w:sz w:val="16"/>
                <w:szCs w:val="16"/>
              </w:rPr>
            </w:pPr>
            <w:bookmarkStart w:id="103" w:name="MicrosoftDynamicsOnlineServices"/>
            <w:bookmarkEnd w:id="102"/>
            <w:r>
              <w:rPr>
                <w:sz w:val="16"/>
                <w:szCs w:val="16"/>
              </w:rPr>
              <w:t>Serviços Principais do Microsoft Dynamics 365</w:t>
            </w:r>
          </w:p>
        </w:tc>
        <w:tc>
          <w:tcPr>
            <w:tcW w:w="8190" w:type="dxa"/>
          </w:tcPr>
          <w:p w14:paraId="32BC5ADD" w14:textId="4162B82D" w:rsidR="00EA7E05" w:rsidRPr="0017530E" w:rsidRDefault="00EA7E05" w:rsidP="00EA7E05">
            <w:pPr>
              <w:pStyle w:val="ProductList-Body"/>
              <w:rPr>
                <w:sz w:val="16"/>
                <w:szCs w:val="16"/>
              </w:rPr>
            </w:pPr>
            <w:r>
              <w:rPr>
                <w:sz w:val="16"/>
                <w:szCs w:val="16"/>
              </w:rPr>
              <w:t>Os seguintes serviços, cada um como um serviço autónomo ou incluído num plano ou aplicação com a marca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Atrair, Dynamics 365 for Talent: Integrar, Dynamics 365 for Sales Enterprise e Dynamics 365 for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bookmarkEnd w:id="103"/>
      <w:tr w:rsidR="000060B0" w:rsidRPr="0017530E" w14:paraId="5FE5C808" w14:textId="77777777" w:rsidTr="004227CB">
        <w:tc>
          <w:tcPr>
            <w:tcW w:w="2610" w:type="dxa"/>
            <w:vAlign w:val="center"/>
          </w:tcPr>
          <w:p w14:paraId="587638F5" w14:textId="39BE0468" w:rsidR="000060B0" w:rsidRPr="0017530E" w:rsidRDefault="000060B0" w:rsidP="000060B0">
            <w:pPr>
              <w:pStyle w:val="ProductList-Body"/>
              <w:rPr>
                <w:sz w:val="16"/>
                <w:szCs w:val="16"/>
              </w:rPr>
            </w:pPr>
            <w:r>
              <w:rPr>
                <w:sz w:val="16"/>
                <w:szCs w:val="16"/>
              </w:rPr>
              <w:t>Serviços do Office 365</w:t>
            </w:r>
          </w:p>
        </w:tc>
        <w:tc>
          <w:tcPr>
            <w:tcW w:w="8190" w:type="dxa"/>
          </w:tcPr>
          <w:p w14:paraId="4A7404B7" w14:textId="46F8A95E" w:rsidR="000060B0" w:rsidRPr="0017530E" w:rsidRDefault="000060B0" w:rsidP="000060B0">
            <w:pPr>
              <w:pStyle w:val="ProductList-Body"/>
              <w:rPr>
                <w:sz w:val="16"/>
                <w:szCs w:val="16"/>
              </w:rPr>
            </w:pPr>
            <w:r>
              <w:rPr>
                <w:sz w:val="16"/>
                <w:szCs w:val="16"/>
              </w:rPr>
              <w:t xml:space="preserve">Os seguintes serviços, cada um como um serviço autónomo ou incluído num conjunto de aplicações ou plano do Office 365: </w:t>
            </w:r>
            <w:bookmarkStart w:id="104" w:name="_Hlk498519502"/>
            <w:r>
              <w:rPr>
                <w:sz w:val="16"/>
                <w:szCs w:val="16"/>
              </w:rPr>
              <w:t>Gestor de Conformidade, Cofre do Cliente, Arquivo de Exchange Online, Proteção do Exchange Online, Exchange Online, Microsoft Bookings, Microsoft Forms, Microsoft MyAnalytics, Microsoft Planner, Microsoft StaffHub, Microsoft Stream, Microsoft Teams, Microsoft To-Do, Proteção Avançada Contra Ameaças do Office 365, Vídeo do Office 365, Office Online, OneDrive para Empresas, Outlook Customer Manager, Project Online (exceto o Roadmap), SharePoint Online, Skype para Empresas Online, Sway, Yammer Enterprise</w:t>
            </w:r>
            <w:bookmarkEnd w:id="104"/>
            <w:r>
              <w:rPr>
                <w:sz w:val="16"/>
                <w:szCs w:val="16"/>
              </w:rPr>
              <w:t xml:space="preserve"> e, pata o Kaizala Pro, grupos organizacionais do Cliente geridos através do portal de administração e dos chats entre dois membros da organização do Cliente.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EA7E05" w:rsidRPr="0017530E" w14:paraId="745D444E" w14:textId="77777777" w:rsidTr="004227CB">
        <w:tc>
          <w:tcPr>
            <w:tcW w:w="2610" w:type="dxa"/>
            <w:vAlign w:val="center"/>
          </w:tcPr>
          <w:p w14:paraId="0D37B5CC" w14:textId="1452E4EA" w:rsidR="00EA7E05" w:rsidRPr="0017530E" w:rsidRDefault="00EA7E05" w:rsidP="00EA7E05">
            <w:pPr>
              <w:pStyle w:val="ProductList-Body"/>
              <w:rPr>
                <w:sz w:val="16"/>
                <w:szCs w:val="16"/>
              </w:rPr>
            </w:pPr>
            <w:bookmarkStart w:id="105" w:name="MicrosoftAzureCoreServices"/>
            <w:r>
              <w:rPr>
                <w:sz w:val="16"/>
                <w:szCs w:val="16"/>
              </w:rPr>
              <w:t>Serviços Principais do Microsoft Azure</w:t>
            </w:r>
            <w:bookmarkEnd w:id="105"/>
          </w:p>
        </w:tc>
        <w:tc>
          <w:tcPr>
            <w:tcW w:w="8190" w:type="dxa"/>
          </w:tcPr>
          <w:p w14:paraId="2D461340" w14:textId="567ED8C5" w:rsidR="00EA7E05" w:rsidRPr="0017530E" w:rsidRDefault="00EA7E05" w:rsidP="00EA7E05">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Azure Container Service, Azure Cosmos DB (anteriormente denominado DocumentDB), Base de Dados do Azure para MySQL, Base de Dados do Azure para PostgreSQL, Azure Databricks, Azure DevOps Services, Azure DevTest Labs, Azure DNS, Azure Information Protection (incluindo o Azure Rights Management), Azure Kubernetes Service,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Cache de Redis,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987AEF" w:rsidRPr="0017530E" w14:paraId="1851D875" w14:textId="77777777" w:rsidTr="004227CB">
        <w:tc>
          <w:tcPr>
            <w:tcW w:w="2610" w:type="dxa"/>
            <w:vAlign w:val="center"/>
          </w:tcPr>
          <w:p w14:paraId="6C0934D7" w14:textId="09BB4130" w:rsidR="00987AEF" w:rsidRPr="0017530E" w:rsidRDefault="00987AEF" w:rsidP="00987AEF">
            <w:pPr>
              <w:pStyle w:val="ProductList-Body"/>
              <w:rPr>
                <w:sz w:val="16"/>
                <w:szCs w:val="16"/>
              </w:rPr>
            </w:pPr>
            <w:r>
              <w:rPr>
                <w:sz w:val="16"/>
                <w:szCs w:val="16"/>
              </w:rPr>
              <w:t>Serviços Principais da Plataforma de Aplicações Empresariais da Microsoft</w:t>
            </w:r>
          </w:p>
        </w:tc>
        <w:tc>
          <w:tcPr>
            <w:tcW w:w="8190" w:type="dxa"/>
          </w:tcPr>
          <w:p w14:paraId="383D0767" w14:textId="4810D67F" w:rsidR="00987AEF" w:rsidRPr="008D2F77" w:rsidRDefault="00987AEF" w:rsidP="00987AEF">
            <w:pPr>
              <w:pStyle w:val="ProductList-Body"/>
            </w:pPr>
            <w:r>
              <w:rPr>
                <w:sz w:val="16"/>
                <w:szCs w:val="16"/>
              </w:rPr>
              <w:t>Os seguintes serviços, cada um como um serviço autónomo ou incluído num conjunto de aplicações ou plano do Office 365 ou do Microsoft Dynamics 365: Microsoft Power BI, Microsoft PowerApps e Microsoft Flow.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r w:rsidR="00096B25" w:rsidRPr="0017530E" w14:paraId="13CB0147" w14:textId="77777777" w:rsidTr="004227CB">
        <w:tc>
          <w:tcPr>
            <w:tcW w:w="2610" w:type="dxa"/>
            <w:vAlign w:val="center"/>
          </w:tcPr>
          <w:p w14:paraId="296CA112" w14:textId="40794E5D" w:rsidR="00096B25" w:rsidRDefault="00096B25" w:rsidP="00096B25">
            <w:pPr>
              <w:pStyle w:val="ProductList-Body"/>
              <w:rPr>
                <w:sz w:val="16"/>
                <w:szCs w:val="16"/>
              </w:rPr>
            </w:pPr>
            <w:r>
              <w:rPr>
                <w:sz w:val="16"/>
                <w:szCs w:val="16"/>
              </w:rPr>
              <w:t>Serviços da Proteção Avançada contra Ameaças do Windows Defender</w:t>
            </w:r>
          </w:p>
        </w:tc>
        <w:tc>
          <w:tcPr>
            <w:tcW w:w="8190" w:type="dxa"/>
          </w:tcPr>
          <w:p w14:paraId="476BF60C" w14:textId="08C0283F" w:rsidR="00096B25" w:rsidRDefault="00096B25" w:rsidP="00096B25">
            <w:pPr>
              <w:pStyle w:val="ProductList-Body"/>
              <w:rPr>
                <w:sz w:val="16"/>
                <w:szCs w:val="16"/>
              </w:rPr>
            </w:pPr>
            <w:r>
              <w:rPr>
                <w:sz w:val="16"/>
                <w:szCs w:val="16"/>
              </w:rPr>
              <w:t>As seguintes secções do serviço em nuvem da Proteção Avançada contra Ameaças do Windows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106" w:name="AppendixB_SecurityMeasures"/>
      <w:bookmarkStart w:id="107" w:name="_Toc507768563"/>
      <w:bookmarkStart w:id="108" w:name="DataProcessingTerms_DataatRest"/>
      <w:bookmarkStart w:id="109" w:name="_Toc7604467"/>
      <w:r>
        <w:t xml:space="preserve">Apêndice B – </w:t>
      </w:r>
      <w:bookmarkStart w:id="110" w:name="DataProcessingTerms_Security"/>
      <w:bookmarkStart w:id="111" w:name="_Toc507239523"/>
      <w:r>
        <w:t>Medidas</w:t>
      </w:r>
      <w:bookmarkEnd w:id="110"/>
      <w:bookmarkEnd w:id="111"/>
      <w:r>
        <w:t xml:space="preserve"> de Segurança</w:t>
      </w:r>
      <w:bookmarkEnd w:id="106"/>
      <w:bookmarkEnd w:id="107"/>
      <w:bookmarkEnd w:id="109"/>
    </w:p>
    <w:bookmarkEnd w:id="108"/>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lastRenderedPageBreak/>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224251FA"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B3603F3" w14:textId="77777777" w:rsidR="006B0016" w:rsidRDefault="006B0016" w:rsidP="00A914BF">
      <w:pPr>
        <w:pStyle w:val="ProductList-Body"/>
      </w:pPr>
    </w:p>
    <w:p w14:paraId="166850A6" w14:textId="1E3A3CAA" w:rsidR="007D337C" w:rsidRDefault="007D337C" w:rsidP="00A914BF">
      <w:pPr>
        <w:pStyle w:val="ProductList-Body"/>
        <w:sectPr w:rsidR="007D337C"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2" w:name="OnlineServiceSpecificTerms"/>
      <w:bookmarkStart w:id="113" w:name="_Toc7604468"/>
      <w:r>
        <w:lastRenderedPageBreak/>
        <w:t>Termos Específicos do Serviço Online</w:t>
      </w:r>
      <w:bookmarkEnd w:id="112"/>
      <w:bookmarkEnd w:id="113"/>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14" w:name="MicrosoftAzureServices"/>
      <w:bookmarkStart w:id="115" w:name="_Toc7604469"/>
      <w:r w:rsidRPr="005C09F5">
        <w:rPr>
          <w:lang w:val="pt-BR"/>
        </w:rPr>
        <w:t>Serviços do Microsoft Azure</w:t>
      </w:r>
      <w:bookmarkEnd w:id="115"/>
    </w:p>
    <w:bookmarkEnd w:id="114"/>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9"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0"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1"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98D52DF" w14:textId="77777777" w:rsidR="00987AEF" w:rsidRDefault="00987AEF" w:rsidP="00987AEF">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3" w:history="1">
        <w:r>
          <w:rPr>
            <w:rStyle w:val="Hyperlink"/>
          </w:rPr>
          <w:t>http://azure.microsoft.com/en-us/support/legal/store-terms</w:t>
        </w:r>
      </w:hyperlink>
      <w:hyperlink r:id="rId34" w:history="1"/>
      <w:r>
        <w:t>.</w:t>
      </w:r>
    </w:p>
    <w:bookmarkStart w:id="116" w:name="MicrosoftTranslator"/>
    <w:p w14:paraId="56EA916E" w14:textId="77777777" w:rsidR="000060B0" w:rsidRPr="00903BB7" w:rsidRDefault="000060B0" w:rsidP="000060B0">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2E6C18C8" w14:textId="77777777" w:rsidR="007D337C" w:rsidRPr="007D337C" w:rsidRDefault="007D337C" w:rsidP="007D337C">
      <w:pPr>
        <w:pStyle w:val="ProductList-Offering2Heading"/>
        <w:outlineLvl w:val="2"/>
        <w:rPr>
          <w:lang w:val="pt-BR"/>
        </w:rPr>
      </w:pPr>
      <w:r w:rsidRPr="007D337C">
        <w:rPr>
          <w:lang w:val="pt-BR"/>
        </w:rPr>
        <w:tab/>
      </w:r>
      <w:bookmarkStart w:id="117" w:name="_Toc783785"/>
      <w:bookmarkStart w:id="118" w:name="_Toc7604470"/>
      <w:r w:rsidRPr="007D337C">
        <w:rPr>
          <w:lang w:val="pt-BR"/>
        </w:rPr>
        <w:t>Azure Lab Services</w:t>
      </w:r>
      <w:bookmarkEnd w:id="117"/>
      <w:bookmarkEnd w:id="118"/>
    </w:p>
    <w:p w14:paraId="03FF8674" w14:textId="77777777" w:rsidR="007D337C" w:rsidRDefault="007D337C" w:rsidP="007D337C">
      <w:pPr>
        <w:pStyle w:val="ProductList-ClauseHeading"/>
      </w:pPr>
      <w:r>
        <w:t>Relação com o Utilizador Final</w:t>
      </w:r>
    </w:p>
    <w:p w14:paraId="7CD5C2CA" w14:textId="77777777" w:rsidR="007D337C" w:rsidRDefault="007D337C" w:rsidP="007D337C">
      <w:pPr>
        <w:pStyle w:val="ProductList-Body"/>
      </w:pPr>
      <w:r>
        <w:t>Enquanto a Microsoft disponibiliza o Azure Lab Services ao Cliente de acordo com os termos entre o Cliente e a Microsoft, o Cliente é o único fornecedor dos serviços relacionados aos seus utilizadores finais e será o único e exclusivo responsável perante os utilizadores finais, incluindo quaisquer obrigações de suporte. Os utilizadores finais do Cliente não são uma das partes em qualquer contrato celebrado com a Microsoft relacionado com os serviços.</w:t>
      </w:r>
    </w:p>
    <w:p w14:paraId="2F9EB77F" w14:textId="77777777" w:rsidR="007D337C" w:rsidRPr="00C84B58" w:rsidRDefault="007D337C" w:rsidP="007D337C">
      <w:pPr>
        <w:pStyle w:val="ProductList-Body"/>
      </w:pPr>
    </w:p>
    <w:p w14:paraId="76F23D34" w14:textId="77777777" w:rsidR="007D337C" w:rsidRDefault="007D337C" w:rsidP="007D337C">
      <w:pPr>
        <w:pStyle w:val="ProductList-ClauseHeading"/>
      </w:pPr>
      <w:r>
        <w:t>Notificação; Responsabilidade; Impedir Ações Judiciais Contra a Microsoft</w:t>
      </w:r>
    </w:p>
    <w:p w14:paraId="4622EB54" w14:textId="77777777" w:rsidR="007D337C" w:rsidRDefault="007D337C" w:rsidP="007D337C">
      <w:pPr>
        <w:pStyle w:val="ProductList-Body"/>
        <w:spacing w:after="12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44AABDAC" w14:textId="77777777" w:rsidR="007D337C" w:rsidRDefault="007D337C" w:rsidP="007D337C">
      <w:pPr>
        <w:pStyle w:val="ProductList-Body"/>
        <w:spacing w:after="120"/>
      </w:pPr>
      <w:r>
        <w:t>O Cliente reconhece e concorda que a Microsoft não tem qualquer obrigação ou responsabilidade perante o Cliente ou qualquer utilizador final pela utilização do serviço por parte do utilizador final.</w:t>
      </w:r>
    </w:p>
    <w:p w14:paraId="653B4640" w14:textId="77777777" w:rsidR="007D337C" w:rsidRDefault="007D337C" w:rsidP="007D337C">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2E02EC21" w14:textId="77777777" w:rsidR="007D337C" w:rsidRPr="00C84B58" w:rsidRDefault="007D337C" w:rsidP="007D337C">
      <w:pPr>
        <w:pStyle w:val="ProductList-Body"/>
      </w:pPr>
    </w:p>
    <w:p w14:paraId="41297086" w14:textId="77777777" w:rsidR="007D337C" w:rsidRDefault="007D337C" w:rsidP="007D337C">
      <w:pPr>
        <w:pStyle w:val="ProductList-ClauseHeading"/>
      </w:pPr>
      <w:r>
        <w:t>Indemnização</w:t>
      </w:r>
    </w:p>
    <w:p w14:paraId="6DCEA9E8" w14:textId="77777777" w:rsidR="007D337C" w:rsidRDefault="007D337C" w:rsidP="007D337C">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2C591255" w14:textId="77777777" w:rsidR="007D337C" w:rsidRPr="00C84B58" w:rsidRDefault="007D337C" w:rsidP="007D337C">
      <w:pPr>
        <w:pStyle w:val="ProductList-Body"/>
      </w:pPr>
    </w:p>
    <w:p w14:paraId="702113D4" w14:textId="77777777" w:rsidR="007D337C" w:rsidRDefault="007D337C" w:rsidP="007D337C">
      <w:pPr>
        <w:pStyle w:val="ProductList-ClauseHeading"/>
      </w:pPr>
      <w:r>
        <w:t>Termos do Utilizador Final</w:t>
      </w:r>
    </w:p>
    <w:p w14:paraId="40029AC3" w14:textId="77777777" w:rsidR="007D337C" w:rsidRDefault="007D337C" w:rsidP="007D337C">
      <w:pPr>
        <w:pStyle w:val="ProductList-Body"/>
        <w:spacing w:after="120"/>
      </w:pPr>
      <w:r>
        <w:t>Para prestar os serviço aos utilizadores finais, o Cliente e os seus utilizadores finais devem dar o seu acordo válido para um contrato vinculativo por escrito que contenha a substância dos seguintes requisitos:</w:t>
      </w:r>
    </w:p>
    <w:p w14:paraId="3EF7F04C" w14:textId="77777777" w:rsidR="007D337C" w:rsidRDefault="007D337C" w:rsidP="007D337C">
      <w:pPr>
        <w:pStyle w:val="ProductList-Body"/>
        <w:spacing w:after="12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48CA7C0F" w14:textId="77777777" w:rsidR="007D337C" w:rsidRDefault="007D337C" w:rsidP="007D337C">
      <w:pPr>
        <w:pStyle w:val="ProductList-Body"/>
        <w:spacing w:after="120"/>
      </w:pPr>
      <w:r>
        <w:rPr>
          <w:u w:val="single"/>
        </w:rPr>
        <w:t>Conformidade</w:t>
      </w:r>
      <w:r>
        <w:t>: O Cliente é o único responsável por assegurar a conformidade com todas as leis aplicáveis (incluindo, sem limitações, o RGPD) relacionadas com a disposição e da utilização do serviço por parte dos utilizadores finais.</w:t>
      </w:r>
    </w:p>
    <w:p w14:paraId="1B062D3C" w14:textId="77777777" w:rsidR="007D337C" w:rsidRDefault="007D337C" w:rsidP="007D337C">
      <w:pPr>
        <w:pStyle w:val="ProductList-Body"/>
        <w:spacing w:after="120"/>
      </w:pPr>
      <w:r>
        <w:rPr>
          <w:u w:val="single"/>
        </w:rPr>
        <w:t>Exclusão de Garantias</w:t>
      </w:r>
      <w:r>
        <w:t>: O Cliente confirma que exclui todas e quaisquer garantias relacionadas com os serviços, bem como todas e quaisquer garantias relacionadas com a Microsoft.</w:t>
      </w:r>
    </w:p>
    <w:p w14:paraId="57020BD8" w14:textId="77777777" w:rsidR="007D337C" w:rsidRDefault="007D337C" w:rsidP="007D337C">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048D4E64" w14:textId="77777777" w:rsidR="007D337C" w:rsidRPr="00C84B58" w:rsidRDefault="007D337C" w:rsidP="007D337C">
      <w:pPr>
        <w:pStyle w:val="ProductList-Body"/>
      </w:pPr>
    </w:p>
    <w:p w14:paraId="3C04FB8A" w14:textId="77777777" w:rsidR="007D337C" w:rsidRDefault="007D337C" w:rsidP="007D337C">
      <w:pPr>
        <w:pStyle w:val="ProductList-ClauseHeading"/>
      </w:pPr>
      <w:r>
        <w:lastRenderedPageBreak/>
        <w:t>Atualizações</w:t>
      </w:r>
    </w:p>
    <w:p w14:paraId="2632B33A" w14:textId="77777777" w:rsidR="007D337C" w:rsidRPr="00006432" w:rsidRDefault="007D337C" w:rsidP="007D337C">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p>
    <w:p w14:paraId="654FAF59"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8738FCF" w14:textId="020F2B84" w:rsidR="00521CA1" w:rsidRPr="00521CA1" w:rsidRDefault="00521CA1" w:rsidP="00521CA1">
      <w:pPr>
        <w:pStyle w:val="ProductList-Offering2Heading"/>
        <w:outlineLvl w:val="2"/>
        <w:rPr>
          <w:lang w:val="pt-BR"/>
        </w:rPr>
      </w:pPr>
      <w:bookmarkStart w:id="119" w:name="AzureMaps"/>
      <w:r w:rsidRPr="00521CA1">
        <w:rPr>
          <w:lang w:val="pt-BR"/>
        </w:rPr>
        <w:tab/>
      </w:r>
      <w:bookmarkStart w:id="120" w:name="_Toc509825512"/>
      <w:bookmarkStart w:id="121" w:name="_Toc510880769"/>
      <w:bookmarkStart w:id="122" w:name="_Toc7604471"/>
      <w:r w:rsidRPr="00521CA1">
        <w:rPr>
          <w:lang w:val="pt-BR"/>
        </w:rPr>
        <w:t>Azure Maps</w:t>
      </w:r>
      <w:bookmarkEnd w:id="120"/>
      <w:bookmarkEnd w:id="121"/>
      <w:bookmarkEnd w:id="122"/>
    </w:p>
    <w:bookmarkEnd w:id="119"/>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6AF76EBA" w14:textId="77777777" w:rsidR="000060B0" w:rsidRPr="00931AE7" w:rsidRDefault="000060B0" w:rsidP="000060B0">
      <w:pPr>
        <w:pStyle w:val="ProductList-ClauseHeading"/>
      </w:pPr>
      <w:r>
        <w:t>Resultados de API</w:t>
      </w:r>
    </w:p>
    <w:p w14:paraId="315FB5A1" w14:textId="77777777" w:rsidR="000060B0" w:rsidRPr="00931AE7" w:rsidRDefault="000060B0" w:rsidP="000060B0">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3FC7B63C" w14:textId="77777777" w:rsidR="000060B0" w:rsidRPr="00931AE7" w:rsidRDefault="000060B0" w:rsidP="000060B0">
      <w:pPr>
        <w:pStyle w:val="ProductList-Body"/>
      </w:pPr>
    </w:p>
    <w:p w14:paraId="6BA6DFFB" w14:textId="77777777" w:rsidR="000060B0" w:rsidRPr="00931AE7" w:rsidRDefault="000060B0" w:rsidP="000060B0">
      <w:pPr>
        <w:pStyle w:val="ProductList-Body"/>
      </w:pPr>
      <w:r>
        <w:t>A Colocação em cache e armazenamento de resultados é permitido quando o objetivo desta colocação em cache é reduzir os tempos de latência da sua aplicação. Os resultados não podem ser armazenados durante um período superior ao seguinte: o mais curto entre (i) o período de validade indicado nos cabeçalhos devolvidos ou (ii) 6 meses.</w:t>
      </w:r>
    </w:p>
    <w:p w14:paraId="7BEB8542" w14:textId="77777777" w:rsidR="000060B0" w:rsidRPr="00931AE7" w:rsidRDefault="000060B0" w:rsidP="000060B0">
      <w:pPr>
        <w:pStyle w:val="ProductList-Body"/>
      </w:pPr>
    </w:p>
    <w:p w14:paraId="15643688" w14:textId="77777777" w:rsidR="000060B0" w:rsidRPr="00931AE7" w:rsidRDefault="000060B0" w:rsidP="000060B0">
      <w:pPr>
        <w:pStyle w:val="ProductList-Body"/>
      </w:pPr>
      <w:bookmarkStart w:id="123" w:name="_Hlk509835802"/>
      <w:r>
        <w:t>O Cliente não pode apresentar quaisquer Resultados em qualquer base de dados de mapa geográfico ou conteúdo de terceiros.</w:t>
      </w:r>
    </w:p>
    <w:bookmarkEnd w:id="123"/>
    <w:p w14:paraId="408CB521" w14:textId="77777777" w:rsidR="000060B0" w:rsidRPr="00931AE7" w:rsidRDefault="000060B0" w:rsidP="000060B0">
      <w:pPr>
        <w:pStyle w:val="ProductList-Body"/>
      </w:pPr>
    </w:p>
    <w:p w14:paraId="710D95E4" w14:textId="77777777" w:rsidR="000060B0" w:rsidRPr="00931AE7" w:rsidRDefault="000060B0" w:rsidP="000060B0">
      <w:pPr>
        <w:pStyle w:val="ProductList-ClauseHeading"/>
      </w:pPr>
      <w:r>
        <w:t>Dados do Mapa</w:t>
      </w:r>
    </w:p>
    <w:p w14:paraId="313C430A" w14:textId="77777777" w:rsidR="000060B0" w:rsidRPr="00C2673C" w:rsidRDefault="000060B0" w:rsidP="000060B0">
      <w:pPr>
        <w:pStyle w:val="ProductList-Body"/>
        <w:ind w:right="810"/>
        <w:rPr>
          <w:szCs w:val="18"/>
        </w:rPr>
      </w:pPr>
      <w:r w:rsidRPr="00C2673C">
        <w:rPr>
          <w:szCs w:val="18"/>
        </w:rPr>
        <w:t>A utilização de conteúdos que apresentam a notificação relativa a direitos de autor da TomTom tem de estar em conformidade com as restrições estabelecidas no EULA e nos Termos de Licenciamento de Produtos de Terceiros da TomTom (</w:t>
      </w:r>
      <w:hyperlink r:id="rId35" w:history="1">
        <w:r w:rsidRPr="00523D82">
          <w:rPr>
            <w:rStyle w:val="Hyperlink"/>
            <w:szCs w:val="18"/>
          </w:rPr>
          <w:t>https://www.tomtom.com/en_GB/thirdpartyproductterms/</w:t>
        </w:r>
      </w:hyperlink>
      <w:r w:rsidRPr="00C2673C">
        <w:rPr>
          <w:szCs w:val="18"/>
        </w:rPr>
        <w:t xml:space="preserve">). O Azure Maps utiliza Imagens do Bing que estão sujeitas ao Aviso dos Mapas Bing no </w:t>
      </w:r>
      <w:hyperlink w:anchor="_top" w:tooltip="Anexo 1" w:history="1">
        <w:r w:rsidRPr="00C2673C">
          <w:rPr>
            <w:rStyle w:val="Hyperlink"/>
            <w:szCs w:val="18"/>
          </w:rPr>
          <w:t>Anexo 1</w:t>
        </w:r>
      </w:hyperlink>
      <w:r w:rsidRPr="00C2673C">
        <w:rPr>
          <w:szCs w:val="18"/>
        </w:rPr>
        <w:t>.</w:t>
      </w:r>
    </w:p>
    <w:p w14:paraId="6FE4B02B" w14:textId="77777777" w:rsidR="000060B0" w:rsidRPr="00931AE7" w:rsidRDefault="000060B0" w:rsidP="000060B0">
      <w:pPr>
        <w:pStyle w:val="ProductList-Body"/>
      </w:pPr>
    </w:p>
    <w:p w14:paraId="33476426" w14:textId="77777777" w:rsidR="000060B0" w:rsidRPr="00931AE7" w:rsidRDefault="000060B0" w:rsidP="000060B0">
      <w:pPr>
        <w:pStyle w:val="ProductList-ClauseHeading"/>
      </w:pPr>
      <w:r>
        <w:t>Parâmetro da região do utilizador</w:t>
      </w:r>
    </w:p>
    <w:p w14:paraId="54D9C977" w14:textId="77777777" w:rsidR="000060B0" w:rsidRPr="00931AE7" w:rsidRDefault="000060B0" w:rsidP="000060B0">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3D06C6C5"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1949309" w14:textId="3B046C3E" w:rsidR="00A50823" w:rsidRPr="009364D6" w:rsidRDefault="00A50823" w:rsidP="00A50823">
      <w:pPr>
        <w:pStyle w:val="ProductList-Offering2Heading"/>
        <w:outlineLvl w:val="2"/>
        <w:rPr>
          <w:lang w:val="pt-BR"/>
        </w:rPr>
      </w:pPr>
      <w:r w:rsidRPr="009364D6">
        <w:rPr>
          <w:lang w:val="pt-BR"/>
        </w:rPr>
        <w:tab/>
      </w:r>
      <w:bookmarkStart w:id="124" w:name="_Toc484158292"/>
      <w:bookmarkStart w:id="125" w:name="_Toc7604472"/>
      <w:r w:rsidRPr="009364D6">
        <w:rPr>
          <w:lang w:val="pt-BR"/>
        </w:rPr>
        <w:t>Microsoft Azure Stack</w:t>
      </w:r>
      <w:bookmarkEnd w:id="124"/>
      <w:bookmarkEnd w:id="125"/>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6"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w:t>
      </w:r>
      <w:r>
        <w:lastRenderedPageBreak/>
        <w:t xml:space="preserve">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bookmarkStart w:id="126" w:name="_Toc494738672"/>
    <w:bookmarkStart w:id="127" w:name="EMS"/>
    <w:bookmarkStart w:id="128" w:name="_Toc476476610"/>
    <w:bookmarkStart w:id="129" w:name="_Toc459970714"/>
    <w:bookmarkStart w:id="130" w:name="_Toc457466428"/>
    <w:bookmarkStart w:id="131" w:name="AzureActiveDirectoryBasic"/>
    <w:bookmarkStart w:id="132" w:name="_Toc437590238"/>
    <w:bookmarkStart w:id="133" w:name="_Toc435790944"/>
    <w:bookmarkStart w:id="134" w:name="MicrosoftDynamicsMarketing"/>
    <w:bookmarkEnd w:id="116"/>
    <w:p w14:paraId="48043A7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r w:rsidRPr="00521CA1">
        <w:rPr>
          <w:lang w:val="pt-BR"/>
        </w:rPr>
        <w:tab/>
      </w:r>
      <w:bookmarkStart w:id="135" w:name="MicrosoftCognitiveServices"/>
      <w:bookmarkStart w:id="136" w:name="_Toc510880771"/>
      <w:bookmarkStart w:id="137" w:name="_Toc510115105"/>
      <w:bookmarkStart w:id="138" w:name="_Toc7604473"/>
      <w:r w:rsidRPr="00521CA1">
        <w:rPr>
          <w:lang w:val="pt-BR"/>
        </w:rPr>
        <w:t>Serviços de Pesquisa do Bing</w:t>
      </w:r>
      <w:bookmarkEnd w:id="135"/>
      <w:bookmarkEnd w:id="136"/>
      <w:bookmarkEnd w:id="137"/>
      <w:bookmarkEnd w:id="138"/>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7"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38"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2A96B53C" w14:textId="77777777" w:rsidR="00521CA1" w:rsidRDefault="00521CA1" w:rsidP="00521CA1">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72B38441" w14:textId="77777777" w:rsidR="00521CA1" w:rsidRPr="009A17A9" w:rsidRDefault="00521CA1" w:rsidP="00521CA1">
      <w:pPr>
        <w:pStyle w:val="ProductList-Body"/>
      </w:pPr>
    </w:p>
    <w:p w14:paraId="6BE59A10" w14:textId="7777777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521CA1">
      <w:pPr>
        <w:pStyle w:val="ProductList-ClauseHeading"/>
        <w:keepNext w:val="0"/>
      </w:pPr>
      <w:r>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6543212C"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EA7E05">
      <w:pPr>
        <w:pStyle w:val="ProductList-Offering2Heading"/>
        <w:keepNext/>
        <w:outlineLvl w:val="2"/>
        <w:rPr>
          <w:lang w:val="pt-BR"/>
        </w:rPr>
      </w:pPr>
      <w:r>
        <w:lastRenderedPageBreak/>
        <w:tab/>
      </w:r>
      <w:bookmarkStart w:id="139" w:name="_Toc5958159"/>
      <w:bookmarkStart w:id="140" w:name="CognitiveServices"/>
      <w:bookmarkStart w:id="141" w:name="_Toc7604474"/>
      <w:r w:rsidRPr="00EA7E05">
        <w:rPr>
          <w:lang w:val="pt-BR"/>
        </w:rPr>
        <w:t>Serviços Cognitivos</w:t>
      </w:r>
      <w:bookmarkEnd w:id="139"/>
      <w:bookmarkEnd w:id="141"/>
    </w:p>
    <w:bookmarkEnd w:id="140"/>
    <w:p w14:paraId="0CDC2D41" w14:textId="77777777" w:rsidR="00EA7E05" w:rsidRDefault="00EA7E05" w:rsidP="00EA7E05">
      <w:pPr>
        <w:pStyle w:val="ProductList-ClauseHeading"/>
      </w:pPr>
      <w:r>
        <w:t>Limite à utilização da saída de serviço por parte do Cliente</w:t>
      </w:r>
    </w:p>
    <w:p w14:paraId="75C0C032" w14:textId="77777777" w:rsidR="00EA7E05" w:rsidRPr="00F86985" w:rsidRDefault="00EA7E05" w:rsidP="00EA7E05">
      <w:pPr>
        <w:pStyle w:val="ProductList-Body"/>
      </w:pPr>
      <w:r>
        <w:t>O Cliente não irá e não permitirá a terceiros: (i) utilizar os Serviços Cognitivos ou dados dos Serviços Cognitivos para criar, formar ou melhorar (direta ou indiretamente) um produto ou serviço semelhante ou concorrente.</w:t>
      </w:r>
    </w:p>
    <w:p w14:paraId="7E9A3718" w14:textId="77777777" w:rsidR="00EA7E05" w:rsidRPr="00F86985" w:rsidRDefault="00EA7E05" w:rsidP="00EA7E05">
      <w:pPr>
        <w:pStyle w:val="ProductList-Body"/>
      </w:pPr>
    </w:p>
    <w:p w14:paraId="7D409A83" w14:textId="77777777" w:rsidR="00EA7E05" w:rsidRPr="00F86985" w:rsidRDefault="00EA7E05" w:rsidP="00EA7E05">
      <w:pPr>
        <w:pStyle w:val="ProductList-ClauseHeading"/>
      </w:pPr>
      <w:r>
        <w:t>Atribuição de Microsoft Translator</w:t>
      </w:r>
    </w:p>
    <w:p w14:paraId="32748B1A" w14:textId="77777777" w:rsidR="00EA7E05" w:rsidRPr="00F86985" w:rsidRDefault="00EA7E05" w:rsidP="00EA7E05">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EA7E05">
      <w:pPr>
        <w:pStyle w:val="ProductList-Body"/>
      </w:pPr>
    </w:p>
    <w:p w14:paraId="48095AD0" w14:textId="77777777" w:rsidR="00EA7E05" w:rsidRPr="00541FFF" w:rsidRDefault="00EA7E05" w:rsidP="00EA7E05">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29EDC8F0" w14:textId="77777777" w:rsidR="00EA7E05" w:rsidRPr="00E90A70" w:rsidRDefault="00EA7E05" w:rsidP="00EA7E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As funcionalidades dos Serviços Cognitivos que estão disponíveis em contentores são concebidas para se ligarem a um ponto final de faturação. Os contentores e o ponto final de faturação são licenciados ao Cliente no âmbito deste contrato como Serviços Online. Os contentores são necessários para utilizar o ponto final de faturação e também estão sujeitos aos termos de utilização de software com um Serviço Online neste contrato. Os contentores incluem o material que é confidencial e propriedade da Microsoft. O Cliente aceita manter esse material confidencial e notificar imediatamente a Microsoft sobre qualquer utilização indevida. Os contentores não estão sujeitos aos Termos da Proteção de Dados porque o ambiente operativo dos contentores não está sob o controlo da Microsoft.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w:t>
      </w:r>
    </w:p>
    <w:p w14:paraId="22425DD4" w14:textId="77777777" w:rsidR="00EA7E05" w:rsidRPr="009A17A9" w:rsidRDefault="00EA7E05" w:rsidP="00EA7E05">
      <w:pPr>
        <w:pStyle w:val="ProductList-Body"/>
      </w:pPr>
    </w:p>
    <w:p w14:paraId="67166228" w14:textId="77777777" w:rsidR="00EA7E05" w:rsidRPr="00F86985" w:rsidRDefault="00EA7E05" w:rsidP="00EA7E05">
      <w:pPr>
        <w:pStyle w:val="ProductList-ClauseHeading"/>
      </w:pPr>
      <w:r>
        <w:t>Modelos Personalizados e Configurações dos Serviços Cognitivos Inativos</w:t>
      </w:r>
    </w:p>
    <w:p w14:paraId="60C0980F" w14:textId="77777777" w:rsidR="00EA7E05" w:rsidRPr="009A17A9" w:rsidRDefault="00EA7E05" w:rsidP="00EA7E05">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42" w:name="_Toc7604475"/>
      <w:r w:rsidRPr="009364D6">
        <w:rPr>
          <w:lang w:val="pt-BR"/>
        </w:rPr>
        <w:t>Microsoft Genomics</w:t>
      </w:r>
      <w:bookmarkEnd w:id="126"/>
      <w:bookmarkEnd w:id="142"/>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9"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43" w:name="_Toc494738673"/>
      <w:bookmarkStart w:id="144" w:name="_Toc7604476"/>
      <w:r w:rsidRPr="009364D6">
        <w:rPr>
          <w:lang w:val="pt-BR"/>
        </w:rPr>
        <w:t xml:space="preserve">Visual Studio </w:t>
      </w:r>
      <w:r w:rsidR="009364D6">
        <w:rPr>
          <w:lang w:val="pt-BR"/>
        </w:rPr>
        <w:t>App</w:t>
      </w:r>
      <w:r w:rsidRPr="009364D6">
        <w:rPr>
          <w:lang w:val="pt-BR"/>
        </w:rPr>
        <w:t xml:space="preserve"> Center</w:t>
      </w:r>
      <w:bookmarkEnd w:id="143"/>
      <w:bookmarkEnd w:id="144"/>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40"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lastRenderedPageBreak/>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3B078040"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7D337C">
      <w:pPr>
        <w:pStyle w:val="ProductList-OfferingGroupHeading"/>
        <w:keepNext/>
        <w:spacing w:after="80"/>
        <w:outlineLvl w:val="1"/>
        <w:rPr>
          <w:lang w:val="pt-BR"/>
        </w:rPr>
      </w:pPr>
      <w:bookmarkStart w:id="145" w:name="_Toc7604477"/>
      <w:r w:rsidRPr="009364D6">
        <w:rPr>
          <w:lang w:val="pt-BR"/>
        </w:rPr>
        <w:t>Planos do Microsoft Azure</w:t>
      </w:r>
      <w:bookmarkEnd w:id="127"/>
      <w:bookmarkEnd w:id="128"/>
      <w:bookmarkEnd w:id="145"/>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8E3E3E">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BE1FD0">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46" w:name="_Toc7604478"/>
      <w:r w:rsidR="009C0878" w:rsidRPr="009364D6">
        <w:rPr>
          <w:lang w:val="pt-BR"/>
        </w:rPr>
        <w:t>Azure Active Directory Basic</w:t>
      </w:r>
      <w:bookmarkEnd w:id="129"/>
      <w:bookmarkEnd w:id="130"/>
      <w:bookmarkEnd w:id="146"/>
    </w:p>
    <w:bookmarkEnd w:id="131"/>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47" w:name="AzureActiveDirectoryPremium"/>
    <w:p w14:paraId="29CFDEF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r w:rsidRPr="009364D6">
        <w:rPr>
          <w:lang w:val="pt-BR"/>
        </w:rPr>
        <w:tab/>
      </w:r>
      <w:bookmarkStart w:id="148" w:name="_Toc459970715"/>
      <w:bookmarkStart w:id="149" w:name="_Toc457466429"/>
      <w:bookmarkStart w:id="150" w:name="_Toc7604479"/>
      <w:r w:rsidRPr="009364D6">
        <w:rPr>
          <w:lang w:val="pt-BR"/>
        </w:rPr>
        <w:t>Azure Active Directory Premium</w:t>
      </w:r>
      <w:bookmarkEnd w:id="148"/>
      <w:bookmarkEnd w:id="149"/>
      <w:bookmarkEnd w:id="150"/>
    </w:p>
    <w:bookmarkEnd w:id="147"/>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192D5A">
      <w:pPr>
        <w:pStyle w:val="ProductList-ClauseHeading"/>
      </w:pPr>
      <w:r>
        <w:t>Permissão do Utilizador Externo</w:t>
      </w:r>
    </w:p>
    <w:p w14:paraId="5A5A0907" w14:textId="77777777" w:rsidR="00192D5A" w:rsidRPr="00534B01" w:rsidRDefault="00192D5A" w:rsidP="00192D5A">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51"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r w:rsidRPr="009364D6">
        <w:rPr>
          <w:lang w:val="pt-BR"/>
        </w:rPr>
        <w:tab/>
      </w:r>
      <w:bookmarkStart w:id="152" w:name="AzureRightsManagement"/>
      <w:bookmarkStart w:id="153" w:name="_Toc459970716"/>
      <w:bookmarkStart w:id="154" w:name="_Toc457466430"/>
      <w:bookmarkStart w:id="155" w:name="_Toc7604480"/>
      <w:r w:rsidRPr="009364D6">
        <w:rPr>
          <w:lang w:val="pt-BR"/>
        </w:rPr>
        <w:t>Azure Information Protection</w:t>
      </w:r>
      <w:bookmarkEnd w:id="152"/>
      <w:r w:rsidRPr="009364D6">
        <w:rPr>
          <w:lang w:val="pt-BR"/>
        </w:rPr>
        <w:t xml:space="preserve"> Premium</w:t>
      </w:r>
      <w:bookmarkEnd w:id="153"/>
      <w:bookmarkEnd w:id="154"/>
      <w:bookmarkEnd w:id="155"/>
    </w:p>
    <w:bookmarkEnd w:id="151"/>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56" w:name="Dynamics365"/>
    <w:bookmarkStart w:id="157" w:name="_Toc524436945"/>
    <w:bookmarkStart w:id="158" w:name="_Toc523239317"/>
    <w:bookmarkEnd w:id="132"/>
    <w:bookmarkEnd w:id="133"/>
    <w:bookmarkEnd w:id="134"/>
    <w:p w14:paraId="43AFB964"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F191EF5" w14:textId="77777777" w:rsidR="00EA7E05" w:rsidRDefault="00EA7E05" w:rsidP="00EA7E05">
      <w:pPr>
        <w:pStyle w:val="ProductList-Offering1Heading"/>
        <w:rPr>
          <w:lang w:val="pt-BR"/>
        </w:rPr>
      </w:pPr>
      <w:bookmarkStart w:id="159" w:name="_Toc5958166"/>
      <w:bookmarkStart w:id="160" w:name="_Toc4753296"/>
      <w:bookmarkEnd w:id="156"/>
      <w:bookmarkEnd w:id="157"/>
      <w:bookmarkEnd w:id="158"/>
    </w:p>
    <w:p w14:paraId="2E421B98" w14:textId="77777777" w:rsidR="00EA7E05" w:rsidRDefault="00EA7E05" w:rsidP="00EA7E05">
      <w:pPr>
        <w:pStyle w:val="ProductList-Offering1Heading"/>
        <w:rPr>
          <w:lang w:val="pt-BR"/>
        </w:rPr>
      </w:pPr>
    </w:p>
    <w:p w14:paraId="00E8B8BC" w14:textId="77777777" w:rsidR="00EA7E05" w:rsidRDefault="00EA7E05" w:rsidP="00EA7E05">
      <w:pPr>
        <w:pStyle w:val="ProductList-Offering1Heading"/>
        <w:rPr>
          <w:lang w:val="pt-BR"/>
        </w:rPr>
      </w:pPr>
    </w:p>
    <w:p w14:paraId="59B66CB4" w14:textId="77777777" w:rsidR="00EA7E05" w:rsidRDefault="00EA7E05" w:rsidP="00EA7E05">
      <w:pPr>
        <w:pStyle w:val="ProductList-Offering1Heading"/>
        <w:rPr>
          <w:lang w:val="pt-BR"/>
        </w:rPr>
      </w:pPr>
    </w:p>
    <w:p w14:paraId="21ED3409" w14:textId="7B03BEAA" w:rsidR="00EA7E05" w:rsidRPr="00EA7E05" w:rsidRDefault="00EA7E05" w:rsidP="00EA7E05">
      <w:pPr>
        <w:pStyle w:val="ProductList-Offering1Heading"/>
        <w:rPr>
          <w:lang w:val="pt-BR"/>
        </w:rPr>
      </w:pPr>
      <w:bookmarkStart w:id="161" w:name="_Toc7604481"/>
      <w:r w:rsidRPr="00EA7E05">
        <w:rPr>
          <w:lang w:val="pt-BR"/>
        </w:rPr>
        <w:lastRenderedPageBreak/>
        <w:t>Serviços do Microsoft Dynamics 365</w:t>
      </w:r>
      <w:bookmarkEnd w:id="159"/>
      <w:bookmarkEnd w:id="160"/>
      <w:bookmarkEnd w:id="161"/>
    </w:p>
    <w:p w14:paraId="23F1FD43" w14:textId="77777777" w:rsidR="00EA7E05" w:rsidRPr="00A8327A" w:rsidRDefault="00EA7E05" w:rsidP="00EA7E05">
      <w:pPr>
        <w:pStyle w:val="ProductList-Body"/>
        <w:rPr>
          <w:rFonts w:asciiTheme="majorHAnsi" w:hAnsiTheme="majorHAnsi"/>
          <w:sz w:val="16"/>
          <w:szCs w:val="16"/>
        </w:rPr>
        <w:sectPr w:rsidR="00EA7E05" w:rsidRPr="00A8327A" w:rsidSect="00EA7E05">
          <w:footerReference w:type="default" r:id="rId41"/>
          <w:footerReference w:type="first" r:id="rId42"/>
          <w:pgSz w:w="12240" w:h="15840"/>
          <w:pgMar w:top="1440" w:right="720" w:bottom="1440" w:left="720" w:header="720" w:footer="720" w:gutter="0"/>
          <w:cols w:space="720"/>
          <w:titlePg/>
          <w:docGrid w:linePitch="360"/>
        </w:sectPr>
      </w:pPr>
    </w:p>
    <w:p w14:paraId="158DAB77" w14:textId="77777777" w:rsidR="00EA7E05" w:rsidRDefault="00EA7E05" w:rsidP="00EA7E05">
      <w:pPr>
        <w:pStyle w:val="ProductList-Body"/>
        <w:rPr>
          <w:rFonts w:asciiTheme="majorHAnsi" w:hAnsiTheme="majorHAnsi"/>
          <w:sz w:val="16"/>
          <w:szCs w:val="16"/>
        </w:rPr>
      </w:pPr>
      <w:r>
        <w:rPr>
          <w:rFonts w:asciiTheme="majorHAnsi" w:hAnsiTheme="majorHAnsi"/>
          <w:sz w:val="16"/>
          <w:szCs w:val="16"/>
        </w:rPr>
        <w:t>Dynamics 365 Plan</w:t>
      </w:r>
    </w:p>
    <w:p w14:paraId="76F7A994"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Unified Operations Plan</w:t>
      </w:r>
    </w:p>
    <w:p w14:paraId="16317932"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Customer Engagement Plan</w:t>
      </w:r>
    </w:p>
    <w:p w14:paraId="03033255"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Case Management</w:t>
      </w:r>
    </w:p>
    <w:p w14:paraId="2CAE9F14"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Customer Service Enterprise</w:t>
      </w:r>
    </w:p>
    <w:p w14:paraId="42197E96"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Customer Service Professional</w:t>
      </w:r>
    </w:p>
    <w:p w14:paraId="671A1370"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Customer Service Insights</w:t>
      </w:r>
    </w:p>
    <w:p w14:paraId="6E688C72"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Field Service</w:t>
      </w:r>
    </w:p>
    <w:p w14:paraId="3BE0ECAC"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Business Central Essentials</w:t>
      </w:r>
    </w:p>
    <w:p w14:paraId="3EE454AE"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Business Central Premium</w:t>
      </w:r>
    </w:p>
    <w:p w14:paraId="58917B04"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Business Central Team Member</w:t>
      </w:r>
    </w:p>
    <w:p w14:paraId="60292031"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Marketing</w:t>
      </w:r>
    </w:p>
    <w:p w14:paraId="24C4EC8B"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Customer Insights</w:t>
      </w:r>
    </w:p>
    <w:p w14:paraId="31B343D3"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Operations Activity</w:t>
      </w:r>
    </w:p>
    <w:p w14:paraId="453DB963"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Operations Device</w:t>
      </w:r>
    </w:p>
    <w:p w14:paraId="6BFDEC98" w14:textId="77777777" w:rsidR="00EA7E05" w:rsidRPr="00FE50CE" w:rsidRDefault="00EA7E05" w:rsidP="00EA7E05">
      <w:pPr>
        <w:pStyle w:val="ProductList-Body"/>
        <w:rPr>
          <w:rFonts w:asciiTheme="majorHAnsi" w:hAnsiTheme="majorHAnsi"/>
          <w:sz w:val="16"/>
          <w:szCs w:val="16"/>
        </w:rPr>
      </w:pPr>
      <w:r>
        <w:rPr>
          <w:rFonts w:asciiTheme="majorHAnsi" w:hAnsiTheme="majorHAnsi"/>
          <w:sz w:val="16"/>
          <w:szCs w:val="16"/>
        </w:rPr>
        <w:t>Linhas de Encomenda do Dynamics 365 for Operations</w:t>
      </w:r>
    </w:p>
    <w:p w14:paraId="076A7710"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Project Service Automation</w:t>
      </w:r>
    </w:p>
    <w:p w14:paraId="1A664D66"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Retail</w:t>
      </w:r>
    </w:p>
    <w:p w14:paraId="61B3F873"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Sales Enterprise</w:t>
      </w:r>
    </w:p>
    <w:p w14:paraId="504F4F09"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Sales Professional</w:t>
      </w:r>
    </w:p>
    <w:p w14:paraId="0D97DE65"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AI for Sales</w:t>
      </w:r>
    </w:p>
    <w:p w14:paraId="163B7F2B"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Talent</w:t>
      </w:r>
    </w:p>
    <w:p w14:paraId="038A4A20"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Talent: Atrair</w:t>
      </w:r>
    </w:p>
    <w:p w14:paraId="6B4A5542"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Dynamics 365 for Talent: Integrar</w:t>
      </w:r>
    </w:p>
    <w:p w14:paraId="1DB5C88E" w14:textId="77777777" w:rsidR="00EA7E05" w:rsidRDefault="00EA7E05" w:rsidP="00EA7E05">
      <w:pPr>
        <w:pStyle w:val="ProductList-Body"/>
        <w:rPr>
          <w:rFonts w:asciiTheme="majorHAnsi" w:hAnsiTheme="majorHAnsi"/>
          <w:sz w:val="16"/>
          <w:szCs w:val="16"/>
        </w:rPr>
      </w:pPr>
      <w:r>
        <w:rPr>
          <w:rFonts w:asciiTheme="majorHAnsi" w:hAnsiTheme="majorHAnsi"/>
          <w:sz w:val="16"/>
          <w:szCs w:val="16"/>
        </w:rPr>
        <w:t>Dynamics 365 for Team Members</w:t>
      </w:r>
    </w:p>
    <w:p w14:paraId="61DBA190" w14:textId="77777777" w:rsidR="00EA7E05" w:rsidRDefault="00EA7E05" w:rsidP="00EA7E05">
      <w:pPr>
        <w:pStyle w:val="ProductList-Body"/>
        <w:rPr>
          <w:rFonts w:asciiTheme="majorHAnsi" w:hAnsiTheme="majorHAnsi"/>
          <w:sz w:val="16"/>
          <w:szCs w:val="16"/>
        </w:rPr>
      </w:pPr>
      <w:r>
        <w:rPr>
          <w:rFonts w:asciiTheme="majorHAnsi" w:hAnsiTheme="majorHAnsi"/>
          <w:sz w:val="16"/>
          <w:szCs w:val="16"/>
        </w:rPr>
        <w:t>Esquema do Dynamics 365</w:t>
      </w:r>
    </w:p>
    <w:p w14:paraId="41D1F112" w14:textId="77777777" w:rsidR="00EA7E05" w:rsidRPr="00FE50CE" w:rsidRDefault="00EA7E05" w:rsidP="00EA7E05">
      <w:pPr>
        <w:pStyle w:val="ProductList-Body"/>
        <w:rPr>
          <w:rFonts w:asciiTheme="majorHAnsi" w:hAnsiTheme="majorHAnsi"/>
          <w:sz w:val="16"/>
          <w:szCs w:val="16"/>
        </w:rPr>
      </w:pPr>
      <w:r>
        <w:rPr>
          <w:rFonts w:asciiTheme="majorHAnsi" w:hAnsiTheme="majorHAnsi"/>
          <w:sz w:val="16"/>
          <w:szCs w:val="16"/>
        </w:rPr>
        <w:t>Assistente Remoto do Dynamics 365</w:t>
      </w:r>
    </w:p>
    <w:p w14:paraId="2E1A1EA0"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Solução Microsoft Relationship Sales</w:t>
      </w:r>
    </w:p>
    <w:p w14:paraId="3B15A6DC" w14:textId="77777777" w:rsidR="00EA7E05" w:rsidRPr="00EA7E05" w:rsidRDefault="00EA7E05" w:rsidP="00EA7E05">
      <w:pPr>
        <w:pStyle w:val="ProductList-Body"/>
        <w:rPr>
          <w:rFonts w:asciiTheme="majorHAnsi" w:hAnsiTheme="majorHAnsi"/>
          <w:sz w:val="16"/>
          <w:szCs w:val="16"/>
          <w:lang w:val="en-US"/>
        </w:rPr>
      </w:pPr>
      <w:r w:rsidRPr="00EA7E05">
        <w:rPr>
          <w:rFonts w:asciiTheme="majorHAnsi" w:hAnsiTheme="majorHAnsi"/>
          <w:sz w:val="16"/>
          <w:szCs w:val="16"/>
          <w:lang w:val="en-US"/>
        </w:rPr>
        <w:t>Solução Microsoft Relationship Sales Plus</w:t>
      </w:r>
    </w:p>
    <w:p w14:paraId="48AF0B61" w14:textId="77777777" w:rsidR="00EA7E05" w:rsidRPr="00EA7E05" w:rsidRDefault="00EA7E05" w:rsidP="00EA7E05">
      <w:pPr>
        <w:pStyle w:val="ProductList-Body"/>
        <w:rPr>
          <w:rFonts w:asciiTheme="majorHAnsi" w:hAnsiTheme="majorHAnsi"/>
          <w:sz w:val="16"/>
          <w:szCs w:val="16"/>
          <w:lang w:val="en-US"/>
        </w:rPr>
        <w:sectPr w:rsidR="00EA7E05" w:rsidRPr="00EA7E05" w:rsidSect="00E275D6">
          <w:type w:val="continuous"/>
          <w:pgSz w:w="12240" w:h="15840"/>
          <w:pgMar w:top="1440" w:right="720" w:bottom="1440" w:left="720" w:header="720" w:footer="720" w:gutter="0"/>
          <w:cols w:num="2" w:space="720"/>
          <w:titlePg/>
          <w:docGrid w:linePitch="360"/>
        </w:sectPr>
      </w:pPr>
    </w:p>
    <w:p w14:paraId="2B44EBCA" w14:textId="77777777" w:rsidR="00993814" w:rsidRPr="00993814" w:rsidRDefault="00993814" w:rsidP="00993814">
      <w:pPr>
        <w:pStyle w:val="ProductList-Body"/>
        <w:pBdr>
          <w:top w:val="single" w:sz="4" w:space="1" w:color="BFBFBF" w:themeColor="background1" w:themeShade="BF"/>
        </w:pBdr>
        <w:rPr>
          <w:b/>
          <w:color w:val="000000" w:themeColor="text1"/>
          <w:sz w:val="8"/>
          <w:szCs w:val="8"/>
          <w:lang w:val="en-US"/>
        </w:rPr>
      </w:pPr>
    </w:p>
    <w:p w14:paraId="0E165EC1" w14:textId="77777777" w:rsidR="00993814" w:rsidRPr="00987AEF" w:rsidRDefault="00993814" w:rsidP="00993814">
      <w:pPr>
        <w:pStyle w:val="ProductList-ClauseHeading"/>
        <w:rPr>
          <w:lang w:val="pt-BR"/>
        </w:rPr>
      </w:pPr>
      <w:r w:rsidRPr="00987AEF">
        <w:rPr>
          <w:lang w:val="pt-BR"/>
        </w:rPr>
        <w:t>Notificações</w:t>
      </w:r>
    </w:p>
    <w:p w14:paraId="0B3DD8B3" w14:textId="4D796DFD" w:rsidR="00993814" w:rsidRPr="00216A7F" w:rsidRDefault="00993814" w:rsidP="00993814">
      <w:pPr>
        <w:pStyle w:val="ProductList-Body"/>
      </w:pPr>
      <w:r w:rsidRPr="00216A7F">
        <w:t xml:space="preserve">As Notificações dos Mapas Bing e Serviços Profissionais no </w:t>
      </w:r>
      <w:hyperlink w:anchor="_top" w:tooltip="Anexo 1" w:history="1">
        <w:r w:rsidRPr="00216A7F">
          <w:rPr>
            <w:rStyle w:val="Hyperlink"/>
          </w:rPr>
          <w:t>Anexo 1</w:t>
        </w:r>
      </w:hyperlink>
      <w:r w:rsidRPr="00216A7F">
        <w:t xml:space="preserve"> aplicam-se. Quaisquer serviços de integração, migração ou implementação fornecidos ao Cliente estão sujeitos à Notificação dos Serviços Profissionais no </w:t>
      </w:r>
      <w:hyperlink w:anchor="Attachment1" w:tooltip="Anexo 1" w:history="1">
        <w:r w:rsidRPr="00216A7F">
          <w:rPr>
            <w:rStyle w:val="Hyperlink"/>
          </w:rPr>
          <w:t>Anexo 1</w:t>
        </w:r>
      </w:hyperlink>
      <w:r w:rsidRPr="00216A7F">
        <w:rPr>
          <w:rStyle w:val="Hyperlink"/>
        </w:rPr>
        <w:t>.</w:t>
      </w:r>
    </w:p>
    <w:p w14:paraId="5EAF028C" w14:textId="77777777" w:rsidR="00993814" w:rsidRPr="00216A7F" w:rsidRDefault="00993814" w:rsidP="00993814">
      <w:pPr>
        <w:pStyle w:val="ProductList-Body"/>
      </w:pPr>
    </w:p>
    <w:p w14:paraId="7B01A58C" w14:textId="77777777" w:rsidR="00993814" w:rsidRPr="00216A7F" w:rsidRDefault="00993814" w:rsidP="00993814">
      <w:pPr>
        <w:pStyle w:val="ProductList-ClauseHeading"/>
      </w:pPr>
      <w:r w:rsidRPr="00216A7F">
        <w:t>Conjuntos de Aplicações de Licença de Subscrição</w:t>
      </w:r>
    </w:p>
    <w:p w14:paraId="0938F342" w14:textId="133F8FA9" w:rsidR="00993814" w:rsidRPr="00216A7F" w:rsidRDefault="00993814" w:rsidP="00993814">
      <w:pPr>
        <w:pStyle w:val="ProductList-Body"/>
      </w:pPr>
      <w:r w:rsidRPr="00216A7F">
        <w:t xml:space="preserve">Além das SLs de Utilizador, consulte o </w:t>
      </w:r>
      <w:hyperlink w:anchor="Attachment2" w:tooltip="Anexo 2" w:history="1">
        <w:r w:rsidRPr="00216A7F">
          <w:rPr>
            <w:rStyle w:val="Hyperlink"/>
          </w:rPr>
          <w:t>Anexo 2</w:t>
        </w:r>
      </w:hyperlink>
      <w:r w:rsidRPr="00216A7F">
        <w:t xml:space="preserve"> para conhecer outras ofertas que cumpram os requisitos de SL.</w:t>
      </w:r>
    </w:p>
    <w:p w14:paraId="68D8E724" w14:textId="77777777" w:rsidR="00993814" w:rsidRPr="00216A7F" w:rsidRDefault="00993814" w:rsidP="00993814">
      <w:pPr>
        <w:pStyle w:val="ProductList-Body"/>
      </w:pPr>
    </w:p>
    <w:p w14:paraId="64284ACF" w14:textId="77777777" w:rsidR="00993814" w:rsidRPr="00216A7F" w:rsidRDefault="00993814" w:rsidP="00993814">
      <w:pPr>
        <w:pStyle w:val="ProductList-ClauseHeading"/>
      </w:pPr>
      <w:r w:rsidRPr="00216A7F">
        <w:t>Utilizadores Externos</w:t>
      </w:r>
    </w:p>
    <w:p w14:paraId="78CAD544" w14:textId="77777777" w:rsidR="00993814" w:rsidRPr="00216A7F" w:rsidRDefault="00993814" w:rsidP="00993814">
      <w:pPr>
        <w:pStyle w:val="ProductList-Body"/>
        <w:tabs>
          <w:tab w:val="clear" w:pos="158"/>
          <w:tab w:val="left" w:pos="360"/>
        </w:tabs>
      </w:pPr>
      <w:r w:rsidRPr="00216A7F">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Unified Operations Plan, no Dynamics 365 for Retail, Dynamics 365 for Talent, Dynamics 365 for Talent: Atrair ou Dynamics 365 for Talent: Integrar.</w:t>
      </w:r>
    </w:p>
    <w:p w14:paraId="18648B64" w14:textId="77777777" w:rsidR="00993814" w:rsidRPr="00216A7F" w:rsidRDefault="00993814" w:rsidP="00993814">
      <w:pPr>
        <w:pStyle w:val="ProductList-Body"/>
        <w:tabs>
          <w:tab w:val="clear" w:pos="158"/>
          <w:tab w:val="left" w:pos="360"/>
        </w:tabs>
        <w:rPr>
          <w:color w:val="000000" w:themeColor="text1"/>
          <w:szCs w:val="18"/>
        </w:rPr>
      </w:pPr>
    </w:p>
    <w:p w14:paraId="64442E34" w14:textId="77777777" w:rsidR="00993814" w:rsidRPr="00216A7F" w:rsidRDefault="00993814" w:rsidP="00993814">
      <w:pPr>
        <w:pStyle w:val="ProductList-ClauseHeading"/>
      </w:pPr>
      <w:r w:rsidRPr="00216A7F">
        <w:t>Portal de Administração</w:t>
      </w:r>
    </w:p>
    <w:p w14:paraId="26AD678B" w14:textId="77777777" w:rsidR="00993814" w:rsidRPr="00216A7F" w:rsidRDefault="00993814" w:rsidP="00993814">
      <w:pPr>
        <w:pStyle w:val="ProductList-Body"/>
      </w:pPr>
      <w:r w:rsidRPr="00216A7F">
        <w:t>Os Clientes com SLs do Dynamics 365 Unified Operations Plan, Dynamics 365 for Retail ou Dynamics 365 for Talent podem implementar e gerir o Serviço Online através dos Serviços do Ciclo de Vida do Microsoft Dynamics (ou de um serviço sucessor), que está sujeito a termos separados.</w:t>
      </w:r>
    </w:p>
    <w:p w14:paraId="656A137D" w14:textId="77777777" w:rsidR="00993814" w:rsidRPr="00216A7F" w:rsidRDefault="00993814" w:rsidP="00993814">
      <w:pPr>
        <w:pStyle w:val="ProductList-Body"/>
      </w:pPr>
    </w:p>
    <w:p w14:paraId="317A9401" w14:textId="77777777" w:rsidR="00993814" w:rsidRPr="00216A7F" w:rsidRDefault="00993814" w:rsidP="00993814">
      <w:pPr>
        <w:pStyle w:val="ProductList-ClauseHeading"/>
      </w:pPr>
      <w:r w:rsidRPr="00216A7F">
        <w:t>Implementações mistas dos serviços do Dynamics 365</w:t>
      </w:r>
    </w:p>
    <w:p w14:paraId="468CABED" w14:textId="77777777" w:rsidR="00993814" w:rsidRPr="00216A7F" w:rsidRDefault="00993814" w:rsidP="00993814">
      <w:pPr>
        <w:pStyle w:val="ProductList-Body"/>
      </w:pPr>
      <w:r w:rsidRPr="00216A7F">
        <w:t>Os Clientes podem combinar (i) licenças do Dynamics 365 for Sales Professional e Enterprise, (ii) licenças do Dynamics 365 for Customer Service Professional e Enterprise ou (iii) licenças do Dynamics 365 Business Central e Dynamics 365 for Unified Operations Plan se:</w:t>
      </w:r>
    </w:p>
    <w:p w14:paraId="1DAC7A77"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 xml:space="preserve">Cada Serviço Online é implementado ao abrigo de uma instância separada, </w:t>
      </w:r>
    </w:p>
    <w:p w14:paraId="7CE2F920"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Todos os utilizadores que acedem à instância estão licenciados com uma escolha única de Serviço Online, e</w:t>
      </w:r>
    </w:p>
    <w:p w14:paraId="2A7C2EEC"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Nenhum utilizador tem acesso direto ou indireto às instâncias implementadas com o outro Serviço Online</w:t>
      </w:r>
    </w:p>
    <w:p w14:paraId="7920D598" w14:textId="2B9EF75E" w:rsidR="00993814" w:rsidRDefault="00993814" w:rsidP="00993814">
      <w:pPr>
        <w:pStyle w:val="ProductList-Body"/>
      </w:pPr>
    </w:p>
    <w:p w14:paraId="57E2C61E" w14:textId="77777777" w:rsidR="00EA7E05" w:rsidRPr="00E94E14" w:rsidRDefault="00EA7E05" w:rsidP="00EA7E05">
      <w:pPr>
        <w:pStyle w:val="ProductList-ClauseHeading"/>
      </w:pPr>
      <w:r>
        <w:t>Implementações mistas dos serviços do Dynamics 365 Business Central</w:t>
      </w:r>
    </w:p>
    <w:p w14:paraId="31D749BC" w14:textId="77777777" w:rsidR="00EA7E05" w:rsidRDefault="00EA7E05" w:rsidP="00EA7E05">
      <w:pPr>
        <w:pStyle w:val="ProductList-Body"/>
      </w:pPr>
      <w:r>
        <w:t>Os clientes não podem misturar licenças do Dynamics 365 Business Central Premium e do Dynamics 365 Business Central Essentials no mesmo inquilino.</w:t>
      </w:r>
    </w:p>
    <w:p w14:paraId="0C84A60C" w14:textId="77777777" w:rsidR="00EA7E05" w:rsidRPr="00216A7F" w:rsidRDefault="00EA7E05" w:rsidP="00993814">
      <w:pPr>
        <w:pStyle w:val="ProductList-Body"/>
      </w:pPr>
    </w:p>
    <w:p w14:paraId="7BAF1B75" w14:textId="77777777" w:rsidR="00993814" w:rsidRPr="00216A7F" w:rsidRDefault="00993814" w:rsidP="00993814">
      <w:pPr>
        <w:pStyle w:val="ProductList-ClauseHeading"/>
        <w:tabs>
          <w:tab w:val="clear" w:pos="360"/>
          <w:tab w:val="left" w:pos="0"/>
        </w:tabs>
        <w:ind w:left="360" w:hanging="360"/>
      </w:pPr>
      <w:r w:rsidRPr="00216A7F">
        <w:t>Dynamics 365 for Marketing</w:t>
      </w:r>
    </w:p>
    <w:p w14:paraId="07BD3F6F"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0237366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Dynamics 365 for Marketing.</w:t>
      </w:r>
    </w:p>
    <w:p w14:paraId="1B2EE649" w14:textId="77777777" w:rsidR="00993814" w:rsidRPr="00216A7F" w:rsidRDefault="00993814" w:rsidP="00993814">
      <w:pPr>
        <w:pStyle w:val="ProductList-Body"/>
        <w:tabs>
          <w:tab w:val="clear" w:pos="158"/>
          <w:tab w:val="left" w:pos="90"/>
          <w:tab w:val="left" w:pos="270"/>
        </w:tabs>
        <w:ind w:left="518" w:hanging="360"/>
      </w:pPr>
    </w:p>
    <w:p w14:paraId="71454254"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Leis, Regulamentos e Normas da Indústria Promocionais</w:t>
      </w:r>
    </w:p>
    <w:p w14:paraId="090E901F" w14:textId="77777777" w:rsidR="00993814" w:rsidRPr="00216A7F" w:rsidRDefault="00993814" w:rsidP="00993814">
      <w:pPr>
        <w:pStyle w:val="ProductList-Body"/>
        <w:tabs>
          <w:tab w:val="clear" w:pos="158"/>
          <w:tab w:val="left" w:pos="90"/>
          <w:tab w:val="left" w:pos="270"/>
        </w:tabs>
        <w:ind w:left="180"/>
      </w:pPr>
      <w:r w:rsidRPr="00216A7F">
        <w:t xml:space="preserve">A Microsoft não assume qualquer responsabilidade pela conformidade do Cliente com qualquer lei, regulamento ou norma da indústria aplicável que regula a transmissão de comunicações promocionais do Cliente. </w:t>
      </w:r>
    </w:p>
    <w:p w14:paraId="0EBBB5A1" w14:textId="77777777" w:rsidR="00993814" w:rsidRPr="00216A7F" w:rsidRDefault="00993814" w:rsidP="00993814">
      <w:pPr>
        <w:pStyle w:val="ProductList-Body"/>
      </w:pPr>
    </w:p>
    <w:p w14:paraId="52339616" w14:textId="77777777" w:rsidR="00993814" w:rsidRPr="00216A7F" w:rsidRDefault="00993814" w:rsidP="00993814">
      <w:pPr>
        <w:pStyle w:val="ProductList-ClauseHeading"/>
      </w:pPr>
      <w:r w:rsidRPr="00216A7F">
        <w:t>Código Fonte do Dynamics 365 Unified Operations Plan</w:t>
      </w:r>
    </w:p>
    <w:p w14:paraId="2011B777" w14:textId="77777777" w:rsidR="00993814" w:rsidRPr="00216A7F" w:rsidRDefault="00993814" w:rsidP="00993814">
      <w:pPr>
        <w:pStyle w:val="ProductList-Body"/>
        <w:tabs>
          <w:tab w:val="clear" w:pos="158"/>
          <w:tab w:val="left" w:pos="360"/>
        </w:tabs>
        <w:rPr>
          <w:strike/>
        </w:rPr>
      </w:pPr>
      <w:r w:rsidRPr="00216A7F">
        <w:t>O Cliente pode modificar, para utilização interna, a utilização do código fonte da aplicação para o Dynamics 365 Finance and Operations e o Dynamics 365 for Retail.</w:t>
      </w:r>
    </w:p>
    <w:p w14:paraId="62B8122A" w14:textId="77777777" w:rsidR="00993814" w:rsidRPr="00216A7F" w:rsidRDefault="00993814" w:rsidP="00993814">
      <w:pPr>
        <w:pStyle w:val="ProductList-Body"/>
        <w:tabs>
          <w:tab w:val="clear" w:pos="158"/>
          <w:tab w:val="left" w:pos="360"/>
        </w:tabs>
      </w:pPr>
    </w:p>
    <w:p w14:paraId="4A9DCF77" w14:textId="77777777" w:rsidR="00993814" w:rsidRPr="00993814" w:rsidRDefault="00993814" w:rsidP="00993814">
      <w:pPr>
        <w:pStyle w:val="ProductList-ClauseHeading"/>
        <w:rPr>
          <w:lang w:val="en-US"/>
        </w:rPr>
      </w:pPr>
      <w:r w:rsidRPr="00993814">
        <w:rPr>
          <w:lang w:val="en-US"/>
        </w:rPr>
        <w:lastRenderedPageBreak/>
        <w:t>Dynamics 365 for Talent; Dynamics 365 for Talent: Atrair e Dynamics 365 for Talent: Integrar</w:t>
      </w:r>
    </w:p>
    <w:p w14:paraId="232CEBE3" w14:textId="77777777" w:rsidR="00993814" w:rsidRPr="00216A7F" w:rsidRDefault="00993814" w:rsidP="00993814">
      <w:pPr>
        <w:pStyle w:val="ProductList-Body"/>
        <w:tabs>
          <w:tab w:val="clear" w:pos="158"/>
          <w:tab w:val="left" w:pos="360"/>
        </w:tabs>
      </w:pPr>
      <w:r w:rsidRPr="00216A7F">
        <w:t>Os utilizadores que acedem ao Serviço Online que sejam (1) candidatos no módulo de atração ou (2) as novas contratações no módulo de integração não precisam de uma SL.</w:t>
      </w:r>
    </w:p>
    <w:p w14:paraId="0D622D46" w14:textId="77777777" w:rsidR="00993814" w:rsidRPr="00216A7F" w:rsidRDefault="00993814" w:rsidP="00993814">
      <w:pPr>
        <w:pStyle w:val="ProductList-Body"/>
        <w:tabs>
          <w:tab w:val="clear" w:pos="158"/>
          <w:tab w:val="left" w:pos="360"/>
        </w:tabs>
        <w:rPr>
          <w:color w:val="000000" w:themeColor="text1"/>
          <w:szCs w:val="18"/>
        </w:rPr>
      </w:pPr>
    </w:p>
    <w:p w14:paraId="0A6F86B0" w14:textId="77777777" w:rsidR="00993814" w:rsidRPr="00216A7F" w:rsidRDefault="00993814" w:rsidP="00993814">
      <w:pPr>
        <w:pStyle w:val="ProductList-ClauseHeading"/>
      </w:pPr>
      <w:r w:rsidRPr="00216A7F">
        <w:t>Direitos de Utilização do Servidor para SLs de Utilizador, SLs de Utilizador de SA Existente e SLs de Utilizador de Suplemento do Dynamics 365</w:t>
      </w:r>
    </w:p>
    <w:p w14:paraId="738EC083" w14:textId="77777777" w:rsidR="00993814" w:rsidRPr="00216A7F" w:rsidRDefault="00993814" w:rsidP="00993814">
      <w:pPr>
        <w:pStyle w:val="ProductList-Body"/>
      </w:pPr>
      <w:r w:rsidRPr="00216A7F">
        <w:t>As disposições dos direitos de utilização do servidor abaixo não são aplicáveis aos Clientes licenciados para o Dynamics 365 for Sales Professional, Dynamics 365 Customer Service Professional, Dynamics 365 for Marketing, Dynamics 365 for Talent: Atrair, Dynamics 365 for Talent: Integrar, ou aos Clientes licenciados para os serviços online do Dynamics 365 através de Open License, Open Value e Open Value Subscription.</w:t>
      </w:r>
    </w:p>
    <w:p w14:paraId="467C52BB" w14:textId="77777777" w:rsidR="00993814" w:rsidRPr="00216A7F" w:rsidRDefault="00993814" w:rsidP="00993814">
      <w:pPr>
        <w:pStyle w:val="ProductList-Body"/>
      </w:pPr>
    </w:p>
    <w:p w14:paraId="2A7EB490" w14:textId="77777777" w:rsidR="00993814" w:rsidRPr="00993814" w:rsidRDefault="00993814" w:rsidP="00993814">
      <w:pPr>
        <w:pStyle w:val="ProductList-Body"/>
        <w:ind w:left="180"/>
        <w:rPr>
          <w:b/>
          <w:color w:val="0072C6"/>
          <w:lang w:val="en-US"/>
        </w:rPr>
      </w:pPr>
      <w:r w:rsidRPr="00993814">
        <w:rPr>
          <w:b/>
          <w:color w:val="0072C6"/>
          <w:lang w:val="en-US"/>
        </w:rPr>
        <w:t>Dynamics 365 for Operations Server no local</w:t>
      </w:r>
    </w:p>
    <w:p w14:paraId="59E1CFFA" w14:textId="77777777" w:rsidR="00993814" w:rsidRPr="00216A7F" w:rsidRDefault="00993814" w:rsidP="00993814">
      <w:pPr>
        <w:pStyle w:val="ProductList-Body"/>
        <w:ind w:left="180"/>
      </w:pPr>
      <w:r w:rsidRPr="00216A7F">
        <w:t>Os Clientes com subscrições ativas para o (1) Dynamics 365 Plan ou o (2) Dynamics 365 Unified Operations Plan (ou qualquer componente licenciado em separado do Plano) podem:</w:t>
      </w:r>
    </w:p>
    <w:p w14:paraId="46F4979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instalar qualquer número de cópias do software Dynamics 365 for Operations Server num servidor de rede ou nos servidores partilhados;</w:t>
      </w:r>
    </w:p>
    <w:p w14:paraId="306859AB" w14:textId="77777777" w:rsidR="00993814" w:rsidRPr="00216A7F" w:rsidRDefault="00993814" w:rsidP="00993814">
      <w:pPr>
        <w:pStyle w:val="ProductList-Body"/>
        <w:numPr>
          <w:ilvl w:val="0"/>
          <w:numId w:val="39"/>
        </w:numPr>
        <w:tabs>
          <w:tab w:val="left" w:pos="360"/>
          <w:tab w:val="left" w:pos="720"/>
        </w:tabs>
        <w:ind w:left="720"/>
      </w:pPr>
      <w:r w:rsidRPr="00216A7F">
        <w:t>instalar e utilizar o software Dynamics AX 2012 R3 Server em vez do Dynamics 365 for Operations Server;</w:t>
      </w:r>
    </w:p>
    <w:p w14:paraId="2E44B87C"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permitir o acesso ao software de servidor apenas aos utilizadores e dispositivos atribuídos a uma SL qualificável;</w:t>
      </w:r>
    </w:p>
    <w:p w14:paraId="1D662BD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receber e utilizar as atualizações relacionadas com requisitos regulamentares e fiscais no software de servidor; e</w:t>
      </w:r>
    </w:p>
    <w:p w14:paraId="73AC92D2"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modificar ou criar trabalhos derivados de plug-ins, runtime e outros componentes identificados em documentação impressa ou online, e utilizar esses trabalhos derivados, mas apenas com o software de servidor e apenas para fins internos do Cliente.</w:t>
      </w:r>
    </w:p>
    <w:p w14:paraId="3E897993" w14:textId="77777777" w:rsidR="00993814" w:rsidRPr="00216A7F" w:rsidRDefault="00993814" w:rsidP="00993814">
      <w:pPr>
        <w:pStyle w:val="ProductList-Body"/>
      </w:pPr>
    </w:p>
    <w:p w14:paraId="3B09DCD6"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Server no local</w:t>
      </w:r>
    </w:p>
    <w:p w14:paraId="0469CED2" w14:textId="77777777" w:rsidR="00993814" w:rsidRPr="00216A7F" w:rsidRDefault="00993814" w:rsidP="00993814">
      <w:pPr>
        <w:pStyle w:val="ProductList-Body"/>
        <w:ind w:left="180"/>
      </w:pPr>
      <w:r w:rsidRPr="00216A7F">
        <w:t>Os Clientes com subscrições ativas para o (1) Dynamics 365 Plan ou o (2) Dynamics 365 Customer Engagement Plan (ou qualquer componente licenciado em separado do Plano) podem:</w:t>
      </w:r>
    </w:p>
    <w:p w14:paraId="6A2FEFEE" w14:textId="77777777" w:rsidR="00993814" w:rsidRPr="00216A7F" w:rsidRDefault="00993814" w:rsidP="00993814">
      <w:pPr>
        <w:pStyle w:val="ProductList-Body"/>
        <w:numPr>
          <w:ilvl w:val="0"/>
          <w:numId w:val="43"/>
        </w:numPr>
      </w:pPr>
      <w:r w:rsidRPr="00216A7F">
        <w:t>instalar qualquer número de cópias do software de servidor do Dynamics 365 (no local) num servidor de rede ou nos servidores partilhados;</w:t>
      </w:r>
    </w:p>
    <w:p w14:paraId="4C146CA7" w14:textId="77777777" w:rsidR="00993814" w:rsidRPr="00216A7F" w:rsidRDefault="00993814" w:rsidP="00993814">
      <w:pPr>
        <w:pStyle w:val="ProductList-Body"/>
        <w:numPr>
          <w:ilvl w:val="0"/>
          <w:numId w:val="43"/>
        </w:numPr>
      </w:pPr>
      <w:r w:rsidRPr="00216A7F">
        <w:t xml:space="preserve">instalar o software Dynamics CRM 2016 Server em vez do Dynamic 365 On-Premise Server; </w:t>
      </w:r>
    </w:p>
    <w:p w14:paraId="469931C9"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7E17D42B"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733361E4" w14:textId="77777777" w:rsidR="00993814" w:rsidRPr="00216A7F" w:rsidRDefault="00993814" w:rsidP="00993814">
      <w:pPr>
        <w:pStyle w:val="ProductList-Body"/>
      </w:pPr>
    </w:p>
    <w:p w14:paraId="153F53CE"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Business Central no local</w:t>
      </w:r>
    </w:p>
    <w:p w14:paraId="397EAF92" w14:textId="77777777" w:rsidR="00993814" w:rsidRPr="00216A7F" w:rsidRDefault="00993814" w:rsidP="00993814">
      <w:pPr>
        <w:pStyle w:val="ProductList-Body"/>
        <w:ind w:left="180"/>
      </w:pPr>
      <w:r w:rsidRPr="00216A7F">
        <w:t>Os clientes com subscrições ativas do Dynamics 365 Business Central podem:</w:t>
      </w:r>
    </w:p>
    <w:p w14:paraId="4C22548C" w14:textId="77777777" w:rsidR="00993814" w:rsidRPr="00216A7F" w:rsidRDefault="00993814" w:rsidP="00993814">
      <w:pPr>
        <w:pStyle w:val="ProductList-Body"/>
        <w:numPr>
          <w:ilvl w:val="0"/>
          <w:numId w:val="43"/>
        </w:numPr>
      </w:pPr>
      <w:r w:rsidRPr="00216A7F">
        <w:t>instalar qualquer número de cópias do software Dynamics 365 Business Central no local num servidor de rede ou nos servidores partilhados;</w:t>
      </w:r>
    </w:p>
    <w:p w14:paraId="5C1256E6"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469C9FCE"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1AB6B0C" w14:textId="77777777" w:rsidR="00993814" w:rsidRPr="00216A7F" w:rsidRDefault="00993814" w:rsidP="00993814">
      <w:pPr>
        <w:pStyle w:val="ProductList-Body"/>
      </w:pPr>
    </w:p>
    <w:p w14:paraId="28364A3B" w14:textId="77777777" w:rsidR="00993814" w:rsidRPr="00216A7F" w:rsidRDefault="00993814" w:rsidP="00993814">
      <w:pPr>
        <w:pStyle w:val="ProductList-ClauseHeading"/>
      </w:pPr>
      <w:r w:rsidRPr="00216A7F">
        <w:t>Solução Microsoft Relationship Sales</w:t>
      </w:r>
    </w:p>
    <w:p w14:paraId="45CA8CFB" w14:textId="77777777" w:rsidR="00993814" w:rsidRPr="00216A7F" w:rsidRDefault="00993814" w:rsidP="00993814">
      <w:pPr>
        <w:pStyle w:val="ProductList-Body"/>
      </w:pPr>
      <w:r w:rsidRPr="00216A7F">
        <w:t>A solução Microsoft Relationship Sales inclui o Dynamics 365 for Sales Enterprise e o LinkedIn Sales Navigator Team ou Enterprise. O LinkedIn Sales Navigator Team/Enterprise destina-se exclusivamente para utilização da solução do Utilizador Licenciado da solução Microsoft Relationship Sales durante a subscrição.</w:t>
      </w:r>
    </w:p>
    <w:p w14:paraId="068F57F9" w14:textId="77777777" w:rsidR="00993814" w:rsidRPr="00216A7F" w:rsidRDefault="00993814" w:rsidP="00993814">
      <w:pPr>
        <w:pStyle w:val="ProductList-Body"/>
      </w:pPr>
    </w:p>
    <w:p w14:paraId="442E9651" w14:textId="77777777" w:rsidR="00993814" w:rsidRPr="00216A7F" w:rsidRDefault="00993814" w:rsidP="00993814">
      <w:pPr>
        <w:pStyle w:val="ProductList-Body"/>
        <w:ind w:left="180"/>
        <w:rPr>
          <w:b/>
        </w:rPr>
      </w:pPr>
      <w:r w:rsidRPr="00216A7F">
        <w:rPr>
          <w:b/>
          <w:color w:val="0072C6"/>
        </w:rPr>
        <w:t>LinkedIn Sales Navigator</w:t>
      </w:r>
    </w:p>
    <w:p w14:paraId="4A49775E" w14:textId="77777777" w:rsidR="00993814" w:rsidRPr="00216A7F" w:rsidRDefault="00993814" w:rsidP="00993814">
      <w:pPr>
        <w:pStyle w:val="ProductList-Body"/>
        <w:ind w:left="180"/>
      </w:pPr>
      <w:r w:rsidRPr="00216A7F">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3" w:history="1">
        <w:r w:rsidRPr="00216A7F">
          <w:rPr>
            <w:rStyle w:val="Hyperlink"/>
          </w:rPr>
          <w:t>https://www.linkedin.com/legal/preview/user-agreement</w:t>
        </w:r>
      </w:hyperlink>
      <w:r w:rsidRPr="00216A7F">
        <w:t xml:space="preserve">. Salvo indicação em contrário no contrato de licenciamento em volume do Cliente (incluindo os presentes Termos dos Serviços Online), o LinkedIn Privacy Policy disponível em </w:t>
      </w:r>
      <w:hyperlink r:id="rId44" w:history="1">
        <w:r w:rsidRPr="00216A7F">
          <w:rPr>
            <w:rStyle w:val="Hyperlink"/>
          </w:rPr>
          <w:t>https://www.linkedin.com/legal/privacy-policy</w:t>
        </w:r>
      </w:hyperlink>
      <w:r w:rsidRPr="00216A7F">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5" w:history="1">
        <w:r w:rsidRPr="00216A7F">
          <w:rPr>
            <w:rStyle w:val="Hyperlink"/>
          </w:rPr>
          <w:t>https://business.linkedin.com/c/15/10/eu-scc</w:t>
        </w:r>
      </w:hyperlink>
      <w:r w:rsidRPr="00216A7F">
        <w:t xml:space="preserve">. </w:t>
      </w:r>
    </w:p>
    <w:p w14:paraId="7F753819" w14:textId="77777777" w:rsidR="00993814" w:rsidRPr="00216A7F" w:rsidRDefault="00993814" w:rsidP="00993814">
      <w:pPr>
        <w:pStyle w:val="ProductList-Body"/>
        <w:ind w:left="180"/>
      </w:pPr>
    </w:p>
    <w:p w14:paraId="4EF606F3" w14:textId="77777777" w:rsidR="00993814" w:rsidRPr="00216A7F" w:rsidRDefault="00993814" w:rsidP="00993814">
      <w:pPr>
        <w:pStyle w:val="ProductList-Body"/>
        <w:ind w:left="180"/>
        <w:rPr>
          <w:b/>
          <w:color w:val="0072C6"/>
        </w:rPr>
      </w:pPr>
      <w:r w:rsidRPr="00216A7F">
        <w:rPr>
          <w:b/>
          <w:color w:val="0072C6"/>
        </w:rPr>
        <w:t>Contrato de Nível de Serviço</w:t>
      </w:r>
    </w:p>
    <w:p w14:paraId="4F757975" w14:textId="77777777" w:rsidR="00993814" w:rsidRPr="00216A7F" w:rsidRDefault="00993814" w:rsidP="00993814">
      <w:pPr>
        <w:pStyle w:val="ProductList-Body"/>
        <w:ind w:left="180"/>
      </w:pPr>
      <w:r w:rsidRPr="00216A7F">
        <w:t>Não está disponível nenhum SLA para o LinkedIn Sales Navigator Team ou Enterprise.</w:t>
      </w:r>
    </w:p>
    <w:p w14:paraId="68C16DE5" w14:textId="77777777" w:rsidR="00993814" w:rsidRPr="00216A7F" w:rsidRDefault="00993814" w:rsidP="00993814">
      <w:pPr>
        <w:pStyle w:val="ProductList-Body"/>
      </w:pPr>
    </w:p>
    <w:p w14:paraId="35784CC8" w14:textId="77777777" w:rsidR="00993814" w:rsidRPr="00216A7F" w:rsidRDefault="00993814" w:rsidP="00993814">
      <w:pPr>
        <w:pStyle w:val="ProductList-ClauseHeading"/>
      </w:pPr>
      <w:r w:rsidRPr="00216A7F">
        <w:lastRenderedPageBreak/>
        <w:t>Linhas de Encomenda do Dynamics 365 for Operations</w:t>
      </w:r>
    </w:p>
    <w:p w14:paraId="63265791" w14:textId="77777777" w:rsidR="00993814" w:rsidRPr="00216A7F" w:rsidRDefault="00993814" w:rsidP="00993814">
      <w:pPr>
        <w:pStyle w:val="ProductList-Body"/>
      </w:pPr>
      <w:r w:rsidRPr="00216A7F">
        <w:t>Os utilizadores ou dispositivos não exigem uma SL para executar indiretamente (não através de uma IU do cliente) os tipos de transação designados no Guia de Licenciamento do Dynamics 365 (</w:t>
      </w:r>
      <w:hyperlink r:id="rId46" w:history="1">
        <w:r w:rsidRPr="00216A7F">
          <w:rPr>
            <w:rStyle w:val="Hyperlink"/>
          </w:rPr>
          <w:t>https://go.microsoft.com/fwlink/?LinkId=866544&amp;clcid=0x409</w:t>
        </w:r>
      </w:hyperlink>
      <w:r w:rsidRPr="00216A7F">
        <w:t xml:space="preserve">). O número de transações permitidas está limitado ao número de linhas de encomenda licenciadas. </w:t>
      </w:r>
    </w:p>
    <w:p w14:paraId="50FA3762" w14:textId="77777777" w:rsidR="00993814" w:rsidRPr="00216A7F" w:rsidRDefault="00993814" w:rsidP="00993814">
      <w:pPr>
        <w:pStyle w:val="ProductList-Body"/>
      </w:pPr>
    </w:p>
    <w:p w14:paraId="7227FCE0" w14:textId="77777777" w:rsidR="00192D5A" w:rsidRDefault="00192D5A" w:rsidP="00192D5A">
      <w:pPr>
        <w:pStyle w:val="ProductList-ClauseHeading"/>
        <w:tabs>
          <w:tab w:val="clear" w:pos="360"/>
          <w:tab w:val="left" w:pos="0"/>
        </w:tabs>
        <w:ind w:left="360" w:hanging="360"/>
      </w:pPr>
      <w:r>
        <w:t>Dynamics 365 AI for Sales</w:t>
      </w:r>
    </w:p>
    <w:p w14:paraId="031D217A"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0F9A01CA" w14:textId="77777777" w:rsidR="00192D5A" w:rsidRDefault="00192D5A" w:rsidP="00192D5A">
      <w:pPr>
        <w:pStyle w:val="ProductList-Body"/>
        <w:tabs>
          <w:tab w:val="clear" w:pos="158"/>
          <w:tab w:val="left" w:pos="90"/>
          <w:tab w:val="left" w:pos="270"/>
        </w:tabs>
        <w:ind w:left="518" w:hanging="360"/>
      </w:pPr>
      <w:r>
        <w:t>Não existe nenhum SLA para o Dynamics 365 AI for Sales.</w:t>
      </w:r>
    </w:p>
    <w:p w14:paraId="22436C44" w14:textId="77777777" w:rsidR="00192D5A" w:rsidRPr="00AC1B3E" w:rsidRDefault="00192D5A" w:rsidP="00192D5A">
      <w:pPr>
        <w:pStyle w:val="ProductList-Body"/>
      </w:pPr>
    </w:p>
    <w:p w14:paraId="0F9D3AEE" w14:textId="77777777" w:rsidR="00192D5A" w:rsidRDefault="00192D5A" w:rsidP="00192D5A">
      <w:pPr>
        <w:pStyle w:val="ProductList-ClauseHeading"/>
        <w:tabs>
          <w:tab w:val="clear" w:pos="360"/>
          <w:tab w:val="left" w:pos="0"/>
        </w:tabs>
        <w:ind w:left="360" w:hanging="360"/>
      </w:pPr>
      <w:r>
        <w:t>Esquema do Dynamics 365</w:t>
      </w:r>
    </w:p>
    <w:p w14:paraId="1DEA8837"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497871F5" w14:textId="77777777" w:rsidR="00192D5A" w:rsidRDefault="00192D5A" w:rsidP="00192D5A">
      <w:pPr>
        <w:pStyle w:val="ProductList-Body"/>
        <w:tabs>
          <w:tab w:val="clear" w:pos="158"/>
          <w:tab w:val="left" w:pos="90"/>
          <w:tab w:val="left" w:pos="270"/>
        </w:tabs>
        <w:ind w:left="518" w:hanging="360"/>
      </w:pPr>
      <w:r>
        <w:t>Não existe nenhum SLA para o Esquema do Dynamics 365.</w:t>
      </w:r>
    </w:p>
    <w:p w14:paraId="302B8B36" w14:textId="77777777" w:rsidR="00993814" w:rsidRPr="00216A7F" w:rsidRDefault="00993814" w:rsidP="00993814">
      <w:pPr>
        <w:pStyle w:val="ProductList-Body"/>
      </w:pPr>
    </w:p>
    <w:p w14:paraId="11885363" w14:textId="77777777" w:rsidR="00993814" w:rsidRPr="00216A7F" w:rsidRDefault="00993814" w:rsidP="00993814">
      <w:pPr>
        <w:pStyle w:val="ProductList-ClauseHeading"/>
        <w:tabs>
          <w:tab w:val="clear" w:pos="360"/>
          <w:tab w:val="left" w:pos="0"/>
        </w:tabs>
        <w:ind w:left="360" w:hanging="360"/>
      </w:pPr>
      <w:r w:rsidRPr="00216A7F">
        <w:t>Assistente Remoto do Dynamics 365</w:t>
      </w:r>
    </w:p>
    <w:p w14:paraId="35F3BC5B"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628DBC28" w14:textId="1136BA90" w:rsidR="00993814" w:rsidRDefault="00993814" w:rsidP="00993814">
      <w:pPr>
        <w:pStyle w:val="ProductList-Body"/>
        <w:tabs>
          <w:tab w:val="clear" w:pos="158"/>
          <w:tab w:val="left" w:pos="90"/>
          <w:tab w:val="left" w:pos="270"/>
        </w:tabs>
        <w:ind w:left="518" w:hanging="360"/>
      </w:pPr>
      <w:r w:rsidRPr="00216A7F">
        <w:t>Não existe nenhum SLA para o Assistente Remoto do Dynamics 365.</w:t>
      </w:r>
    </w:p>
    <w:p w14:paraId="7B9FD73D" w14:textId="3E113074" w:rsidR="000060B0" w:rsidRDefault="000060B0" w:rsidP="000060B0">
      <w:pPr>
        <w:pStyle w:val="ProductList-Body"/>
        <w:tabs>
          <w:tab w:val="clear" w:pos="158"/>
          <w:tab w:val="left" w:pos="90"/>
          <w:tab w:val="left" w:pos="270"/>
        </w:tabs>
      </w:pPr>
    </w:p>
    <w:p w14:paraId="68000A31" w14:textId="77777777" w:rsidR="000060B0" w:rsidRPr="00931AE7" w:rsidRDefault="000060B0" w:rsidP="000060B0">
      <w:pPr>
        <w:pStyle w:val="ProductList-ClauseHeading"/>
      </w:pPr>
      <w:r>
        <w:t>Dynamics 365 Customer Insights</w:t>
      </w:r>
    </w:p>
    <w:p w14:paraId="6493E7B8" w14:textId="77777777" w:rsidR="000060B0" w:rsidRPr="00931AE7" w:rsidRDefault="000060B0" w:rsidP="000060B0">
      <w:pPr>
        <w:pStyle w:val="ProductList-Body"/>
        <w:keepNext/>
        <w:tabs>
          <w:tab w:val="clear" w:pos="158"/>
          <w:tab w:val="left" w:pos="90"/>
          <w:tab w:val="left" w:pos="270"/>
        </w:tabs>
        <w:ind w:left="518" w:hanging="360"/>
      </w:pPr>
      <w:r>
        <w:rPr>
          <w:b/>
          <w:bCs/>
          <w:color w:val="0072C6"/>
        </w:rPr>
        <w:t>Contrato de Nível de Serviço</w:t>
      </w:r>
    </w:p>
    <w:p w14:paraId="192D6998" w14:textId="77777777" w:rsidR="000060B0" w:rsidRPr="00931AE7" w:rsidRDefault="000060B0" w:rsidP="000060B0">
      <w:pPr>
        <w:pStyle w:val="ProductList-Body"/>
        <w:tabs>
          <w:tab w:val="clear" w:pos="158"/>
          <w:tab w:val="left" w:pos="90"/>
          <w:tab w:val="left" w:pos="270"/>
        </w:tabs>
        <w:ind w:left="518" w:hanging="360"/>
      </w:pPr>
      <w:r>
        <w:t>Não existe nenhum SLA para o Dynamics 365 Customer Insights.</w:t>
      </w:r>
    </w:p>
    <w:p w14:paraId="7E38A755" w14:textId="77777777" w:rsidR="000060B0" w:rsidRPr="00931AE7" w:rsidRDefault="000060B0" w:rsidP="000060B0">
      <w:pPr>
        <w:pStyle w:val="ProductList-Body"/>
      </w:pPr>
    </w:p>
    <w:p w14:paraId="5E787425" w14:textId="77777777" w:rsidR="000060B0" w:rsidRPr="00931AE7" w:rsidRDefault="000060B0" w:rsidP="000060B0">
      <w:pPr>
        <w:pStyle w:val="ProductList-Body"/>
        <w:keepNext/>
        <w:tabs>
          <w:tab w:val="clear" w:pos="158"/>
          <w:tab w:val="left" w:pos="90"/>
          <w:tab w:val="left" w:pos="270"/>
        </w:tabs>
        <w:ind w:left="518" w:hanging="360"/>
      </w:pPr>
      <w:r>
        <w:rPr>
          <w:b/>
          <w:bCs/>
          <w:color w:val="0072C6"/>
        </w:rPr>
        <w:t>Dados e Informações Fornecidos pela Microsoft</w:t>
      </w:r>
    </w:p>
    <w:p w14:paraId="4E0C8A7B" w14:textId="77777777" w:rsidR="000060B0" w:rsidRPr="00931AE7" w:rsidRDefault="000060B0" w:rsidP="000060B0">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bookmarkStart w:id="162"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63" w:name="_Toc7604482"/>
      <w:r w:rsidRPr="005C09F5">
        <w:rPr>
          <w:lang w:val="pt-BR"/>
        </w:rPr>
        <w:t>Serviços do Office 365</w:t>
      </w:r>
      <w:bookmarkEnd w:id="163"/>
    </w:p>
    <w:bookmarkEnd w:id="162"/>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6FB4E0C4" w:rsidR="000E3993" w:rsidRPr="00690C65" w:rsidRDefault="007B325E" w:rsidP="007B325E">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64" w:name="CoreFeaturesforOffice365Services"/>
      <w:r>
        <w:rPr>
          <w:b/>
          <w:color w:val="00188F"/>
        </w:rPr>
        <w:t>Funcionalidades Principais para os Serviços do Office 365</w:t>
      </w:r>
    </w:p>
    <w:bookmarkEnd w:id="164"/>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49708EF1" w14:textId="77777777" w:rsidR="00521CA1" w:rsidRDefault="00521CA1" w:rsidP="00521CA1">
      <w:pPr>
        <w:pStyle w:val="ProductList-Body"/>
        <w:rPr>
          <w:b/>
          <w:color w:val="00188F"/>
        </w:rPr>
      </w:pPr>
      <w:bookmarkStart w:id="165" w:name="MicrosoftTeams"/>
      <w:r>
        <w:rPr>
          <w:b/>
          <w:color w:val="00188F"/>
        </w:rPr>
        <w:t>Equipas da Microsoft</w:t>
      </w:r>
      <w:bookmarkEnd w:id="165"/>
    </w:p>
    <w:p w14:paraId="3BB92099" w14:textId="4BFAEBE5"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tooltip="Anexo 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192D5A">
      <w:pPr>
        <w:pStyle w:val="ProductList-Body"/>
        <w:keepNext/>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bookmarkStart w:id="166"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lastRenderedPageBreak/>
        <w:tab/>
      </w:r>
      <w:bookmarkStart w:id="167" w:name="_Toc528174078"/>
      <w:bookmarkStart w:id="168" w:name="_Toc7604483"/>
      <w:r w:rsidRPr="00987AEF">
        <w:rPr>
          <w:lang w:val="pt-BR"/>
        </w:rPr>
        <w:t>Serviços de Áudio</w:t>
      </w:r>
      <w:bookmarkEnd w:id="167"/>
      <w:bookmarkEnd w:id="168"/>
    </w:p>
    <w:p w14:paraId="5CD1F9E0" w14:textId="77777777" w:rsidR="00987AEF" w:rsidRDefault="00987AEF" w:rsidP="00987AEF">
      <w:pPr>
        <w:pStyle w:val="ProductList-Offering1"/>
        <w:sectPr w:rsidR="00987AEF" w:rsidSect="00E275D6">
          <w:footerReference w:type="default" r:id="rId47"/>
          <w:footerReference w:type="first" r:id="rId48"/>
          <w:type w:val="continuous"/>
          <w:pgSz w:w="12240" w:h="15840"/>
          <w:pgMar w:top="1440" w:right="720" w:bottom="1440" w:left="720" w:header="720" w:footer="720" w:gutter="0"/>
          <w:cols w:space="720"/>
          <w:titlePg/>
          <w:docGrid w:linePitch="360"/>
        </w:sectPr>
      </w:pPr>
    </w:p>
    <w:bookmarkEnd w:id="166"/>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987AEF">
      <w:pPr>
        <w:pStyle w:val="ProductList-Body"/>
        <w:keepNext/>
        <w:tabs>
          <w:tab w:val="clear" w:pos="158"/>
          <w:tab w:val="left" w:pos="360"/>
        </w:tabs>
        <w:ind w:left="187"/>
        <w:rPr>
          <w:b/>
          <w:color w:val="0072C6"/>
        </w:rPr>
      </w:pPr>
      <w:r>
        <w:rPr>
          <w:b/>
          <w:color w:val="0072C6"/>
        </w:rPr>
        <w:t>Reuniões Online</w:t>
      </w:r>
    </w:p>
    <w:p w14:paraId="6A22E156" w14:textId="77777777" w:rsidR="00987AEF" w:rsidRDefault="00987AEF" w:rsidP="00987AEF">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987AEF">
      <w:pPr>
        <w:pStyle w:val="ProductList-Body"/>
      </w:pPr>
    </w:p>
    <w:p w14:paraId="3B47B12C" w14:textId="77777777" w:rsidR="00987AEF" w:rsidRDefault="00987AEF" w:rsidP="00987AEF">
      <w:pPr>
        <w:pStyle w:val="ProductList-Body"/>
        <w:rPr>
          <w:b/>
          <w:color w:val="00188F"/>
        </w:rPr>
      </w:pPr>
      <w:r>
        <w:rPr>
          <w:b/>
          <w:color w:val="00188F"/>
        </w:rPr>
        <w:t>Notificações</w:t>
      </w:r>
    </w:p>
    <w:p w14:paraId="4864C5DE" w14:textId="68844929" w:rsidR="00987AEF" w:rsidRDefault="00987AEF" w:rsidP="00987AEF">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987AEF">
      <w:pPr>
        <w:pStyle w:val="ProductList-Body"/>
        <w:tabs>
          <w:tab w:val="clear" w:pos="158"/>
          <w:tab w:val="left" w:pos="360"/>
        </w:tabs>
      </w:pPr>
    </w:p>
    <w:p w14:paraId="0A180945" w14:textId="77777777" w:rsidR="00987AEF" w:rsidRPr="00207B92" w:rsidRDefault="00987AEF" w:rsidP="00987AEF">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987AEF">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987AEF">
      <w:pPr>
        <w:pStyle w:val="ProductList-Body"/>
        <w:tabs>
          <w:tab w:val="clear" w:pos="158"/>
          <w:tab w:val="left" w:pos="360"/>
        </w:tabs>
      </w:pPr>
    </w:p>
    <w:p w14:paraId="3ABA238D" w14:textId="77777777" w:rsidR="00987AEF" w:rsidRPr="0011540B" w:rsidRDefault="00987AEF" w:rsidP="000060B0">
      <w:pPr>
        <w:pStyle w:val="ProductList-Body"/>
        <w:keepNext/>
        <w:rPr>
          <w:b/>
          <w:color w:val="00188F"/>
        </w:rPr>
      </w:pPr>
      <w:r>
        <w:rPr>
          <w:b/>
          <w:color w:val="00188F"/>
        </w:rPr>
        <w:t>Dispositivo de Comunicações de Área Comum</w:t>
      </w:r>
    </w:p>
    <w:p w14:paraId="11F2A960" w14:textId="77777777" w:rsidR="00987AEF" w:rsidRDefault="00987AEF" w:rsidP="00987AEF">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4CE0301E" w14:textId="77777777" w:rsidR="00987AEF" w:rsidRPr="003619D2" w:rsidRDefault="00987AEF" w:rsidP="00987AEF">
      <w:pPr>
        <w:pStyle w:val="ProductList-Body"/>
        <w:rPr>
          <w:b/>
          <w:color w:val="00188F"/>
        </w:rPr>
      </w:pPr>
      <w:r>
        <w:rPr>
          <w:b/>
          <w:color w:val="00188F"/>
        </w:rPr>
        <w:t>Serviços do Plano de Chamadas e Conferências de Áudio (Serviços de Chamadas/Conferências)</w:t>
      </w:r>
    </w:p>
    <w:p w14:paraId="4FA2DE64" w14:textId="77777777" w:rsidR="00987AEF" w:rsidRDefault="00987AEF" w:rsidP="00987AEF">
      <w:pPr>
        <w:pStyle w:val="ProductList-Body"/>
        <w:tabs>
          <w:tab w:val="clear" w:pos="158"/>
          <w:tab w:val="left" w:pos="360"/>
        </w:tabs>
      </w:pPr>
      <w:r>
        <w:t xml:space="preserve">Os serviços de Chamadas e Conferências são fornecidos pela Afiliada da Microsoft que está autorizada para os administrar. Os preços dos serviços de Chamadas e Conferências podem incluir as taxas e os impostos aplicáveis.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49" w:history="1">
        <w:r>
          <w:rPr>
            <w:rStyle w:val="Hyperlink"/>
          </w:rPr>
          <w:t>http://go.microsoft.com/fwlink/?LinkId=690247</w:t>
        </w:r>
      </w:hyperlink>
      <w:r>
        <w:t>.</w:t>
      </w: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0BE1CBF1"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62C0135" w14:textId="77777777" w:rsidR="00EA7E05" w:rsidRDefault="00EA7E05" w:rsidP="00993814">
      <w:pPr>
        <w:pStyle w:val="ProductList-Offering2Heading"/>
        <w:outlineLvl w:val="2"/>
        <w:rPr>
          <w:lang w:val="pt-BR"/>
        </w:rPr>
      </w:pPr>
    </w:p>
    <w:p w14:paraId="29FEC9EE" w14:textId="77777777" w:rsidR="00EA7E05" w:rsidRDefault="00EA7E05" w:rsidP="00993814">
      <w:pPr>
        <w:pStyle w:val="ProductList-Offering2Heading"/>
        <w:outlineLvl w:val="2"/>
        <w:rPr>
          <w:lang w:val="pt-BR"/>
        </w:rPr>
      </w:pPr>
    </w:p>
    <w:p w14:paraId="371ABF2B" w14:textId="77777777" w:rsidR="00EA7E05" w:rsidRDefault="00EA7E05" w:rsidP="00993814">
      <w:pPr>
        <w:pStyle w:val="ProductList-Offering2Heading"/>
        <w:outlineLvl w:val="2"/>
        <w:rPr>
          <w:lang w:val="pt-BR"/>
        </w:rPr>
      </w:pPr>
    </w:p>
    <w:p w14:paraId="02930E32" w14:textId="2E95779E" w:rsidR="00993814" w:rsidRPr="00993814" w:rsidRDefault="00993814" w:rsidP="00993814">
      <w:pPr>
        <w:pStyle w:val="ProductList-Offering2Heading"/>
        <w:outlineLvl w:val="2"/>
        <w:rPr>
          <w:lang w:val="pt-BR"/>
        </w:rPr>
      </w:pPr>
      <w:r w:rsidRPr="00993814">
        <w:rPr>
          <w:lang w:val="pt-BR"/>
        </w:rPr>
        <w:lastRenderedPageBreak/>
        <w:tab/>
      </w:r>
      <w:bookmarkStart w:id="169" w:name="ExchangeOnline"/>
      <w:bookmarkStart w:id="170" w:name="_Toc524436947"/>
      <w:bookmarkStart w:id="171" w:name="_Toc523239319"/>
      <w:bookmarkStart w:id="172" w:name="_Toc7604484"/>
      <w:r w:rsidRPr="00993814">
        <w:rPr>
          <w:lang w:val="pt-BR"/>
        </w:rPr>
        <w:t>Exchange Online</w:t>
      </w:r>
      <w:bookmarkEnd w:id="169"/>
      <w:bookmarkEnd w:id="170"/>
      <w:bookmarkEnd w:id="171"/>
      <w:bookmarkEnd w:id="172"/>
    </w:p>
    <w:p w14:paraId="5E9432BC" w14:textId="77777777" w:rsidR="00993814" w:rsidRPr="00993814" w:rsidRDefault="00993814" w:rsidP="00993814">
      <w:pPr>
        <w:pStyle w:val="ProductList-Offering1"/>
        <w:rPr>
          <w:lang w:val="pt-BR"/>
        </w:rPr>
        <w:sectPr w:rsidR="00993814" w:rsidRPr="00993814" w:rsidSect="00E275D6">
          <w:footerReference w:type="first" r:id="rId50"/>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51"/>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0060B0">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53023957" w:rsidR="00DC0A1F" w:rsidRPr="00690C65" w:rsidRDefault="00DC0A1F" w:rsidP="00DC0A1F">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192D5A">
      <w:pPr>
        <w:pStyle w:val="ProductList-Body"/>
        <w:keepNext/>
        <w:ind w:left="187"/>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lastRenderedPageBreak/>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73" w:name="_Hlk486589626"/>
    </w:p>
    <w:bookmarkEnd w:id="173"/>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74" w:name="_Toc423959249"/>
      <w:r w:rsidRPr="004B0DB8">
        <w:rPr>
          <w:b/>
          <w:color w:val="00188F"/>
        </w:rPr>
        <w:t>Contrato de Nível de Serviço</w:t>
      </w:r>
      <w:bookmarkEnd w:id="174"/>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bookmarkStart w:id="175"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C145B15" w14:textId="5B077BAC" w:rsidR="00993814" w:rsidRPr="00993814" w:rsidRDefault="00993814" w:rsidP="00993814">
      <w:pPr>
        <w:pStyle w:val="ProductList-Offering2Heading"/>
        <w:outlineLvl w:val="2"/>
        <w:rPr>
          <w:lang w:val="pt-BR"/>
        </w:rPr>
      </w:pPr>
      <w:r w:rsidRPr="00192D5A">
        <w:rPr>
          <w:lang w:val="pt-BR"/>
        </w:rPr>
        <w:tab/>
      </w:r>
      <w:bookmarkStart w:id="176" w:name="_Toc524436948"/>
      <w:bookmarkStart w:id="177" w:name="_Toc523239320"/>
      <w:bookmarkStart w:id="178" w:name="_Toc7604485"/>
      <w:r w:rsidRPr="00993814">
        <w:rPr>
          <w:lang w:val="pt-BR"/>
        </w:rPr>
        <w:t>Aplicações do Office 365</w:t>
      </w:r>
      <w:bookmarkEnd w:id="175"/>
      <w:bookmarkEnd w:id="176"/>
      <w:bookmarkEnd w:id="177"/>
      <w:bookmarkEnd w:id="178"/>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44A3BEFD" w14:textId="77777777" w:rsidR="00993814" w:rsidRPr="00216A7F" w:rsidRDefault="00993814" w:rsidP="00993814">
      <w:pPr>
        <w:pStyle w:val="ProductList-Body"/>
        <w:tabs>
          <w:tab w:val="clear" w:pos="158"/>
          <w:tab w:val="left" w:pos="180"/>
        </w:tabs>
        <w:rPr>
          <w:b/>
          <w:color w:val="00188F"/>
        </w:rPr>
      </w:pPr>
      <w:r w:rsidRPr="00216A7F">
        <w:rPr>
          <w:b/>
          <w:color w:val="00188F"/>
        </w:rPr>
        <w:t xml:space="preserve">Direitos de Utilização e Instalação </w:t>
      </w:r>
    </w:p>
    <w:p w14:paraId="58E2B777" w14:textId="77777777" w:rsidR="00993814" w:rsidRPr="00216A7F" w:rsidRDefault="00993814" w:rsidP="00993814">
      <w:pPr>
        <w:pStyle w:val="ProductList-Body"/>
        <w:tabs>
          <w:tab w:val="clear" w:pos="158"/>
          <w:tab w:val="left" w:pos="180"/>
        </w:tabs>
      </w:pPr>
      <w:r w:rsidRPr="00216A7F">
        <w:t>Cada utilizador a quem o Cliente atribua uma SL de Utilizador tem de ter uma conta escolar ou profissional para poder utilizar o software fornecido com a subscrição. Estes utilizadores:</w:t>
      </w:r>
    </w:p>
    <w:p w14:paraId="0CA53BFB" w14:textId="77777777" w:rsidR="00993814" w:rsidRPr="00216A7F" w:rsidRDefault="00993814" w:rsidP="00993814">
      <w:pPr>
        <w:pStyle w:val="ProductList-Body"/>
        <w:numPr>
          <w:ilvl w:val="0"/>
          <w:numId w:val="40"/>
        </w:numPr>
        <w:ind w:left="450" w:hanging="270"/>
      </w:pPr>
      <w:r w:rsidRPr="00216A7F">
        <w:t>podem ativar o software fornecido com a SL num máximo de cinco OSEs em simultâneo para utilização local ou remota;</w:t>
      </w:r>
    </w:p>
    <w:p w14:paraId="39FAC74D" w14:textId="77777777" w:rsidR="00993814" w:rsidRPr="00216A7F" w:rsidRDefault="00993814" w:rsidP="00993814">
      <w:pPr>
        <w:pStyle w:val="ProductList-Body"/>
        <w:numPr>
          <w:ilvl w:val="0"/>
          <w:numId w:val="40"/>
        </w:numPr>
        <w:ind w:left="450" w:hanging="270"/>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3" w:history="1">
        <w:r w:rsidRPr="00216A7F">
          <w:rPr>
            <w:rStyle w:val="Hyperlink"/>
          </w:rPr>
          <w:t>www.office.com/sca</w:t>
        </w:r>
      </w:hyperlink>
      <w:r w:rsidRPr="00216A7F">
        <w:rPr>
          <w:color w:val="1F497D"/>
        </w:rPr>
        <w:t xml:space="preserve">. </w:t>
      </w:r>
      <w:r w:rsidRPr="00216A7F">
        <w:t>Esta disposição relativa à ativação em computadores partilhados não se aplica aos Clientes licenciados para o Office 365 Empresas; e</w:t>
      </w:r>
    </w:p>
    <w:p w14:paraId="64BCBAE0" w14:textId="77777777" w:rsidR="00993814" w:rsidRPr="00216A7F" w:rsidRDefault="00993814" w:rsidP="00993814">
      <w:pPr>
        <w:pStyle w:val="ProductList-Body"/>
        <w:numPr>
          <w:ilvl w:val="0"/>
          <w:numId w:val="40"/>
        </w:numPr>
        <w:ind w:left="450" w:hanging="270"/>
        <w:rPr>
          <w:b/>
        </w:rPr>
      </w:pPr>
      <w:r w:rsidRPr="00216A7F">
        <w:t>devem ligar cada dispositivo no qual o utilizador tenha instalado o software à Internet pelo menos uma vez a cada 30 dias ou a funcionalidade do software pode ficar afetada.</w:t>
      </w:r>
    </w:p>
    <w:p w14:paraId="3759FE6A" w14:textId="77777777" w:rsidR="00993814" w:rsidRPr="00216A7F" w:rsidRDefault="00993814" w:rsidP="00993814">
      <w:pPr>
        <w:pStyle w:val="ProductList-Body"/>
        <w:numPr>
          <w:ilvl w:val="0"/>
          <w:numId w:val="40"/>
        </w:numPr>
        <w:ind w:left="450" w:hanging="270"/>
      </w:pPr>
      <w:r w:rsidRPr="00216A7F">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281F696" w14:textId="77777777" w:rsidR="00993814" w:rsidRPr="00216A7F" w:rsidRDefault="00993814" w:rsidP="00993814">
      <w:pPr>
        <w:pStyle w:val="ProductList-Body"/>
        <w:spacing w:before="40"/>
      </w:pPr>
    </w:p>
    <w:p w14:paraId="1EDD964F" w14:textId="77777777" w:rsidR="00993814" w:rsidRPr="00216A7F" w:rsidRDefault="00993814" w:rsidP="00192D5A">
      <w:pPr>
        <w:pStyle w:val="ProductList-Body"/>
        <w:keepNext/>
        <w:rPr>
          <w:b/>
          <w:color w:val="00188F"/>
        </w:rPr>
      </w:pPr>
      <w:r w:rsidRPr="00216A7F">
        <w:rPr>
          <w:b/>
          <w:color w:val="00188F"/>
        </w:rPr>
        <w:t>Dispositivos Smartphone e Tablet</w:t>
      </w:r>
    </w:p>
    <w:p w14:paraId="35DC28EB" w14:textId="77777777" w:rsidR="00993814" w:rsidRPr="00216A7F" w:rsidRDefault="00993814" w:rsidP="00993814">
      <w:pPr>
        <w:pStyle w:val="ProductList-Body"/>
      </w:pPr>
      <w:r w:rsidRPr="00216A7F">
        <w:t>Cada utilizador a quem o Cliente atribua uma SL de Utilizador também pode ativar o software Microsoft Office Mobile para utilizá-lo em até cinco dispositivos smartphone e cinco tablets. Para os utilizadores do Office 365 A1, E1, F1 e Versão Essentials e do Microsoft 365 E1, F1, este direito de ativar o software Microsoft Office Mobile está limitado aos dispositivos com ecrã integrados de 10,1” na diagonal ou mais pequenos.</w:t>
      </w:r>
    </w:p>
    <w:p w14:paraId="5A1A9F81" w14:textId="77777777" w:rsidR="00993814" w:rsidRPr="00216A7F" w:rsidRDefault="00993814" w:rsidP="00993814">
      <w:pPr>
        <w:pStyle w:val="ProductList-Body"/>
      </w:pPr>
    </w:p>
    <w:p w14:paraId="4A65F36D" w14:textId="77777777" w:rsidR="00993814" w:rsidRPr="00216A7F" w:rsidRDefault="00993814" w:rsidP="0099381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99381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99381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993814">
      <w:pPr>
        <w:pStyle w:val="ProductList-Body"/>
        <w:ind w:left="180"/>
      </w:pPr>
    </w:p>
    <w:p w14:paraId="6AC16823" w14:textId="77777777" w:rsidR="00993814" w:rsidRPr="00216A7F" w:rsidRDefault="00993814" w:rsidP="00993814">
      <w:pPr>
        <w:pStyle w:val="ProductList-Body"/>
        <w:ind w:left="180"/>
        <w:rPr>
          <w:b/>
          <w:color w:val="0072C6"/>
        </w:rPr>
      </w:pPr>
      <w:r w:rsidRPr="00216A7F">
        <w:rPr>
          <w:b/>
          <w:color w:val="0072C6"/>
        </w:rPr>
        <w:t>Office Online Server</w:t>
      </w:r>
    </w:p>
    <w:p w14:paraId="18C4EB7F" w14:textId="77777777" w:rsidR="00993814" w:rsidRPr="00216A7F" w:rsidRDefault="00993814" w:rsidP="00993814">
      <w:pPr>
        <w:pStyle w:val="ProductList-Body"/>
        <w:ind w:left="180"/>
      </w:pPr>
      <w:r w:rsidRPr="00216A7F">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p>
    <w:p w14:paraId="391395E7"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79" w:name="MicrosoftMyAnalytics"/>
      <w:bookmarkStart w:id="180" w:name="_Toc465426847"/>
      <w:bookmarkStart w:id="181" w:name="_Toc7604486"/>
      <w:r w:rsidRPr="009364D6">
        <w:rPr>
          <w:lang w:val="pt-BR"/>
        </w:rPr>
        <w:t>Microsoft MyAnalytics</w:t>
      </w:r>
      <w:bookmarkEnd w:id="179"/>
      <w:bookmarkEnd w:id="180"/>
      <w:bookmarkEnd w:id="181"/>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3F6A90F7"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82" w:name="_Toc7604487"/>
      <w:r w:rsidRPr="005C09F5">
        <w:rPr>
          <w:lang w:val="pt-BR"/>
        </w:rPr>
        <w:t>Office Online</w:t>
      </w:r>
      <w:bookmarkEnd w:id="182"/>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8AD9623" w:rsidR="00D7478E" w:rsidRPr="00690C65" w:rsidRDefault="00D7478E" w:rsidP="00EF1136">
      <w:pPr>
        <w:pStyle w:val="ProductList-Body"/>
      </w:pPr>
      <w:r>
        <w:t xml:space="preserve">O Office Online ou um serviço sucessor terá as seguintes capacidades de </w:t>
      </w:r>
      <w:hyperlink w:anchor="CoreFeaturesforOffice365Services" w:tooltip="Funcionalidades Principai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76482998"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83" w:name="_Toc7604488"/>
      <w:r w:rsidR="005B7124" w:rsidRPr="005C09F5">
        <w:rPr>
          <w:lang w:val="pt-BR"/>
        </w:rPr>
        <w:t>OneDrive for Business</w:t>
      </w:r>
      <w:bookmarkEnd w:id="183"/>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35546F6" w14:textId="204B2782" w:rsidR="00A04BF2" w:rsidRPr="009364D6" w:rsidRDefault="00A04BF2" w:rsidP="00A04BF2">
      <w:pPr>
        <w:pStyle w:val="ProductList-Offering2Heading"/>
        <w:outlineLvl w:val="2"/>
        <w:rPr>
          <w:lang w:val="pt-BR"/>
        </w:rPr>
      </w:pPr>
      <w:r w:rsidRPr="009364D6">
        <w:rPr>
          <w:lang w:val="pt-BR"/>
        </w:rPr>
        <w:tab/>
      </w:r>
      <w:bookmarkStart w:id="184" w:name="_Toc453946627"/>
      <w:bookmarkStart w:id="185" w:name="_Toc451949065"/>
      <w:bookmarkStart w:id="186" w:name="ProjectOnline"/>
      <w:bookmarkStart w:id="187" w:name="_Toc7604489"/>
      <w:r w:rsidRPr="009364D6">
        <w:rPr>
          <w:lang w:val="pt-BR"/>
        </w:rPr>
        <w:t>Project Online</w:t>
      </w:r>
      <w:bookmarkEnd w:id="184"/>
      <w:bookmarkEnd w:id="185"/>
      <w:bookmarkEnd w:id="187"/>
    </w:p>
    <w:bookmarkEnd w:id="186"/>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4D88E77F" w14:textId="77777777" w:rsidR="00993814" w:rsidRPr="00216A7F" w:rsidRDefault="00993814" w:rsidP="00993814">
      <w:pPr>
        <w:pStyle w:val="ProductList-Body"/>
        <w:rPr>
          <w:b/>
          <w:color w:val="00188F"/>
        </w:rPr>
      </w:pPr>
      <w:r w:rsidRPr="00216A7F">
        <w:rPr>
          <w:b/>
          <w:color w:val="00188F"/>
        </w:rPr>
        <w:t>Direitos de Utilização e Instalação para aplicação do Project</w:t>
      </w:r>
    </w:p>
    <w:p w14:paraId="1825D1D9" w14:textId="77777777" w:rsidR="00993814" w:rsidRPr="00216A7F" w:rsidRDefault="00993814" w:rsidP="00993814">
      <w:pPr>
        <w:pStyle w:val="ProductList-Body"/>
      </w:pPr>
      <w:r w:rsidRPr="00216A7F">
        <w:t>Cada utilizador a quem o Cliente atribuir uma SL de Utilizador do Project Online Professional ou Project Online Premium tem de ter uma Conta Microsoft para poder utilizar o software fornecido com a subscrição. Estes utilizadores:</w:t>
      </w:r>
    </w:p>
    <w:p w14:paraId="7DF03C15" w14:textId="77777777" w:rsidR="00993814" w:rsidRPr="00216A7F" w:rsidRDefault="00993814" w:rsidP="00993814">
      <w:pPr>
        <w:pStyle w:val="ProductList-Body"/>
        <w:numPr>
          <w:ilvl w:val="0"/>
          <w:numId w:val="37"/>
        </w:numPr>
      </w:pPr>
      <w:r w:rsidRPr="00216A7F">
        <w:t>podem ativar o software fornecido com a SL num máximo de cinco OSEs em simultâneo para utilização local ou remota;</w:t>
      </w:r>
    </w:p>
    <w:p w14:paraId="043DF20F" w14:textId="77777777" w:rsidR="00993814" w:rsidRPr="00216A7F" w:rsidRDefault="00993814" w:rsidP="00993814">
      <w:pPr>
        <w:pStyle w:val="ProductList-Body"/>
        <w:numPr>
          <w:ilvl w:val="0"/>
          <w:numId w:val="37"/>
        </w:numPr>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4" w:history="1">
        <w:r w:rsidRPr="00216A7F">
          <w:rPr>
            <w:rStyle w:val="Hyperlink"/>
          </w:rPr>
          <w:t>www.office.com/sca</w:t>
        </w:r>
      </w:hyperlink>
      <w:r w:rsidRPr="00216A7F">
        <w:t>; e</w:t>
      </w:r>
    </w:p>
    <w:p w14:paraId="577BE9D0" w14:textId="77777777" w:rsidR="00993814" w:rsidRPr="00216A7F" w:rsidRDefault="00993814" w:rsidP="00993814">
      <w:pPr>
        <w:pStyle w:val="ProductList-Body"/>
        <w:numPr>
          <w:ilvl w:val="0"/>
          <w:numId w:val="37"/>
        </w:numPr>
      </w:pPr>
      <w:r w:rsidRPr="00216A7F">
        <w:t>devem ligar cada dispositivo no qual o utilizador tenha instalado o software à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037F3261"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E7A2240" w14:textId="77777777" w:rsidR="00EA7E05" w:rsidRDefault="00EA7E05" w:rsidP="00993814">
      <w:pPr>
        <w:pStyle w:val="ProductList-Offering2Heading"/>
        <w:outlineLvl w:val="2"/>
        <w:rPr>
          <w:lang w:val="pt-BR"/>
        </w:rPr>
      </w:pPr>
    </w:p>
    <w:p w14:paraId="3F5DAC1A" w14:textId="18249523" w:rsidR="00993814" w:rsidRPr="00192D5A" w:rsidRDefault="00993814" w:rsidP="00993814">
      <w:pPr>
        <w:pStyle w:val="ProductList-Offering2Heading"/>
        <w:outlineLvl w:val="2"/>
        <w:rPr>
          <w:lang w:val="pt-BR"/>
        </w:rPr>
      </w:pPr>
      <w:r w:rsidRPr="00192D5A">
        <w:rPr>
          <w:lang w:val="pt-BR"/>
        </w:rPr>
        <w:lastRenderedPageBreak/>
        <w:tab/>
      </w:r>
      <w:bookmarkStart w:id="188" w:name="_Toc524436952"/>
      <w:bookmarkStart w:id="189" w:name="_Toc523239324"/>
      <w:bookmarkStart w:id="190" w:name="_Toc7604490"/>
      <w:r w:rsidRPr="00192D5A">
        <w:rPr>
          <w:lang w:val="pt-BR"/>
        </w:rPr>
        <w:t>SharePoint Online</w:t>
      </w:r>
      <w:bookmarkEnd w:id="188"/>
      <w:bookmarkEnd w:id="189"/>
      <w:bookmarkEnd w:id="190"/>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41BC7493"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13E5ADA" w14:textId="77777777" w:rsidR="00987AEF" w:rsidRPr="00987AEF" w:rsidRDefault="00987AEF" w:rsidP="00987AEF">
      <w:pPr>
        <w:pStyle w:val="ProductList-Offering2Heading"/>
        <w:outlineLvl w:val="2"/>
        <w:rPr>
          <w:lang w:val="pt-BR"/>
        </w:rPr>
      </w:pPr>
      <w:r w:rsidRPr="00002170">
        <w:rPr>
          <w:lang w:val="pt-BR"/>
        </w:rPr>
        <w:tab/>
      </w:r>
      <w:bookmarkStart w:id="191" w:name="Stream"/>
      <w:bookmarkStart w:id="192" w:name="_Toc528174085"/>
      <w:bookmarkStart w:id="193" w:name="_Toc7604491"/>
      <w:r w:rsidRPr="00987AEF">
        <w:rPr>
          <w:lang w:val="pt-BR"/>
        </w:rPr>
        <w:t>Microsoft Stream</w:t>
      </w:r>
      <w:bookmarkEnd w:id="191"/>
      <w:bookmarkEnd w:id="192"/>
      <w:bookmarkEnd w:id="193"/>
    </w:p>
    <w:p w14:paraId="403039A8" w14:textId="77777777" w:rsidR="00987AEF" w:rsidRDefault="00987AEF" w:rsidP="00987AEF">
      <w:pPr>
        <w:pStyle w:val="ProductList-Body"/>
        <w:keepNext/>
        <w:tabs>
          <w:tab w:val="clear" w:pos="158"/>
          <w:tab w:val="left" w:pos="360"/>
        </w:tabs>
        <w:rPr>
          <w:b/>
          <w:color w:val="00188F"/>
        </w:rPr>
      </w:pPr>
      <w:r>
        <w:rPr>
          <w:b/>
          <w:color w:val="00188F"/>
        </w:rPr>
        <w:t>Notificações</w:t>
      </w:r>
    </w:p>
    <w:p w14:paraId="1520C16B" w14:textId="1489FDDB" w:rsidR="00987AEF" w:rsidRDefault="00987AEF" w:rsidP="00987AEF">
      <w:pPr>
        <w:pStyle w:val="ProductList-Body"/>
        <w:ind w:right="630"/>
      </w:pPr>
      <w:r>
        <w:t xml:space="preserve">As </w:t>
      </w:r>
      <w:r>
        <w:rPr>
          <w:color w:val="000000" w:themeColor="text1"/>
        </w:rPr>
        <w:t xml:space="preserve">Notificações da Norma Visual H.264/AVC, Norma de Vídeo VC-1, Norma Visual MPEG-4 Part 2 e Norma de Vídeo MPEG-2 </w:t>
      </w:r>
      <w:r>
        <w:t xml:space="preserve">no </w:t>
      </w:r>
      <w:hyperlink w:anchor="Attachment1" w:tooltip="Anexo 1" w:history="1">
        <w:r>
          <w:rPr>
            <w:rStyle w:val="Hyperlink"/>
          </w:rPr>
          <w:t>Anexo 1</w:t>
        </w:r>
      </w:hyperlink>
      <w:r>
        <w:t xml:space="preserve"> aplicar-se-ão.</w:t>
      </w:r>
    </w:p>
    <w:bookmarkStart w:id="194" w:name="OtherOnlineServices"/>
    <w:p w14:paraId="75D11439"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2EF9505" w14:textId="65D3783F" w:rsidR="008E1EAF" w:rsidRPr="005C09F5" w:rsidRDefault="004B3528" w:rsidP="00993814">
      <w:pPr>
        <w:pStyle w:val="ProductList-OfferingGroupHeading"/>
        <w:keepNext/>
        <w:rPr>
          <w:lang w:val="pt-BR"/>
        </w:rPr>
      </w:pPr>
      <w:bookmarkStart w:id="195" w:name="_Toc7604492"/>
      <w:r w:rsidRPr="005C09F5">
        <w:rPr>
          <w:lang w:val="pt-BR"/>
        </w:rPr>
        <w:t>Outros Serviços Online</w:t>
      </w:r>
      <w:bookmarkEnd w:id="195"/>
    </w:p>
    <w:p w14:paraId="50CFFF08" w14:textId="77777777" w:rsidR="000060B0" w:rsidRPr="000060B0" w:rsidRDefault="000060B0" w:rsidP="000060B0">
      <w:pPr>
        <w:pStyle w:val="ProductList-Offering2Heading"/>
        <w:keepNext/>
        <w:outlineLvl w:val="2"/>
        <w:rPr>
          <w:lang w:val="pt-BR"/>
        </w:rPr>
      </w:pPr>
      <w:bookmarkStart w:id="196" w:name="MicrosoftLearning"/>
      <w:bookmarkStart w:id="197" w:name="MicrosoftPowerBIPro"/>
      <w:bookmarkEnd w:id="194"/>
      <w:r w:rsidRPr="00EA7E05">
        <w:rPr>
          <w:lang w:val="pt-BR"/>
        </w:rPr>
        <w:tab/>
      </w:r>
      <w:bookmarkStart w:id="198" w:name="_Toc3111583"/>
      <w:bookmarkStart w:id="199" w:name="_Toc794198"/>
      <w:bookmarkStart w:id="200" w:name="BingMaps"/>
      <w:bookmarkStart w:id="201" w:name="_Toc7604493"/>
      <w:r w:rsidRPr="000060B0">
        <w:rPr>
          <w:lang w:val="pt-BR"/>
        </w:rPr>
        <w:t>Bing Maps Mobile Asset Management Platform</w:t>
      </w:r>
      <w:bookmarkEnd w:id="198"/>
      <w:bookmarkEnd w:id="199"/>
      <w:bookmarkEnd w:id="201"/>
    </w:p>
    <w:bookmarkEnd w:id="200"/>
    <w:p w14:paraId="5677AA6D" w14:textId="77777777" w:rsidR="000060B0" w:rsidRPr="00931AE7" w:rsidRDefault="000060B0" w:rsidP="000060B0">
      <w:pPr>
        <w:pStyle w:val="ProductList-Body"/>
        <w:keepNext/>
      </w:pPr>
      <w:r>
        <w:rPr>
          <w:b/>
          <w:color w:val="00188F"/>
        </w:rPr>
        <w:t>SLs de Serviço</w:t>
      </w:r>
    </w:p>
    <w:p w14:paraId="47D1ED3E" w14:textId="77777777" w:rsidR="000060B0" w:rsidRPr="00931AE7" w:rsidRDefault="000060B0" w:rsidP="000060B0">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0060B0">
      <w:pPr>
        <w:pStyle w:val="ProductList-Body"/>
        <w:numPr>
          <w:ilvl w:val="0"/>
          <w:numId w:val="40"/>
        </w:numPr>
        <w:spacing w:before="40"/>
      </w:pPr>
      <w:r>
        <w:t>SL de Suplementos do Mobile Asset Management para a América do Norte (com ou sem encaminhamento)</w:t>
      </w:r>
    </w:p>
    <w:p w14:paraId="6C13A3EF" w14:textId="77777777" w:rsidR="000060B0" w:rsidRPr="00931AE7" w:rsidRDefault="000060B0" w:rsidP="000060B0">
      <w:pPr>
        <w:pStyle w:val="ProductList-Body"/>
        <w:numPr>
          <w:ilvl w:val="0"/>
          <w:numId w:val="40"/>
        </w:numPr>
        <w:spacing w:before="40"/>
      </w:pPr>
      <w:r>
        <w:t>SL de Suplementos do Mobile Asset Management para a Europa (com ou sem encaminhamento) ou</w:t>
      </w:r>
    </w:p>
    <w:p w14:paraId="4884E76F" w14:textId="77777777" w:rsidR="000060B0" w:rsidRPr="00931AE7" w:rsidRDefault="000060B0" w:rsidP="000060B0">
      <w:pPr>
        <w:pStyle w:val="ProductList-Body"/>
        <w:numPr>
          <w:ilvl w:val="0"/>
          <w:numId w:val="40"/>
        </w:numPr>
        <w:spacing w:before="40"/>
      </w:pPr>
      <w:r>
        <w:t>SL de Suplementos do Mobile Asset Management para o Resto do Mundo (com ou sem encaminhamento)</w:t>
      </w:r>
    </w:p>
    <w:p w14:paraId="2DAF5E79" w14:textId="77777777" w:rsidR="000060B0" w:rsidRPr="00931AE7" w:rsidRDefault="000060B0" w:rsidP="000060B0">
      <w:pPr>
        <w:pStyle w:val="ProductList-Body"/>
      </w:pPr>
    </w:p>
    <w:p w14:paraId="3BC816EF" w14:textId="77777777" w:rsidR="000060B0" w:rsidRPr="00931AE7" w:rsidRDefault="000060B0" w:rsidP="000060B0">
      <w:pPr>
        <w:pStyle w:val="ProductList-Body"/>
        <w:keepNext/>
      </w:pPr>
      <w:r>
        <w:rPr>
          <w:b/>
          <w:color w:val="00188F"/>
        </w:rPr>
        <w:t>APIs dos Mapas Bing</w:t>
      </w:r>
    </w:p>
    <w:p w14:paraId="0624938A" w14:textId="77777777" w:rsidR="000060B0" w:rsidRPr="00931AE7" w:rsidRDefault="000060B0" w:rsidP="000060B0">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55" w:history="1">
        <w:r>
          <w:rPr>
            <w:rStyle w:val="Hyperlink"/>
          </w:rPr>
          <w:t>https://aka.ms/bingmapsplatformapistou</w:t>
        </w:r>
      </w:hyperlink>
      <w:r>
        <w:t xml:space="preserve"> e </w:t>
      </w:r>
      <w:hyperlink r:id="rId56" w:history="1">
        <w:r>
          <w:rPr>
            <w:rStyle w:val="Hyperlink"/>
          </w:rPr>
          <w:t>https://aka.ms/bingmapsplatformsdks/</w:t>
        </w:r>
      </w:hyperlink>
      <w:r>
        <w:t>.</w:t>
      </w:r>
    </w:p>
    <w:p w14:paraId="443CB7E6" w14:textId="77777777" w:rsidR="000060B0" w:rsidRPr="00931AE7" w:rsidRDefault="000060B0" w:rsidP="000060B0">
      <w:pPr>
        <w:pStyle w:val="ProductList-Body"/>
      </w:pPr>
    </w:p>
    <w:p w14:paraId="6867D72E" w14:textId="77777777" w:rsidR="000060B0" w:rsidRPr="00931AE7" w:rsidRDefault="000060B0" w:rsidP="000060B0">
      <w:pPr>
        <w:pStyle w:val="ProductList-Body"/>
        <w:keepNext/>
      </w:pPr>
      <w:r>
        <w:rPr>
          <w:b/>
          <w:color w:val="00188F"/>
        </w:rPr>
        <w:t>Privacidade dos Mapas Bing</w:t>
      </w:r>
    </w:p>
    <w:p w14:paraId="72B6FDBD" w14:textId="77777777" w:rsidR="000060B0" w:rsidRPr="00931AE7" w:rsidRDefault="000060B0" w:rsidP="000060B0">
      <w:pPr>
        <w:pStyle w:val="ProductList-Body"/>
      </w:pPr>
      <w:r>
        <w:t xml:space="preserve">A Declaração de Privacidade da Microsoft (localizada em: </w:t>
      </w:r>
      <w:hyperlink r:id="rId57"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7131296D" w14:textId="77777777" w:rsidR="000060B0" w:rsidRPr="00931AE7" w:rsidRDefault="008B7495" w:rsidP="000060B0">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6FB0EF5E" w14:textId="77777777" w:rsidR="00EA7E05" w:rsidRDefault="00EA7E05" w:rsidP="000060B0">
      <w:pPr>
        <w:pStyle w:val="ProductList-Offering2Heading"/>
        <w:outlineLvl w:val="2"/>
        <w:rPr>
          <w:lang w:val="pt-BR"/>
        </w:rPr>
      </w:pPr>
    </w:p>
    <w:p w14:paraId="1A9FC9F3" w14:textId="77777777" w:rsidR="00EA7E05" w:rsidRDefault="00EA7E05" w:rsidP="000060B0">
      <w:pPr>
        <w:pStyle w:val="ProductList-Offering2Heading"/>
        <w:outlineLvl w:val="2"/>
        <w:rPr>
          <w:lang w:val="pt-BR"/>
        </w:rPr>
      </w:pPr>
    </w:p>
    <w:p w14:paraId="060F3EDA" w14:textId="71DBDC4F" w:rsidR="000060B0" w:rsidRPr="000060B0" w:rsidRDefault="000060B0" w:rsidP="000060B0">
      <w:pPr>
        <w:pStyle w:val="ProductList-Offering2Heading"/>
        <w:outlineLvl w:val="2"/>
        <w:rPr>
          <w:lang w:val="pt-BR"/>
        </w:rPr>
      </w:pPr>
      <w:r w:rsidRPr="000060B0">
        <w:rPr>
          <w:lang w:val="pt-BR"/>
        </w:rPr>
        <w:lastRenderedPageBreak/>
        <w:tab/>
      </w:r>
      <w:bookmarkStart w:id="202" w:name="BingMapsTransactionsandUsers"/>
      <w:bookmarkStart w:id="203" w:name="_Toc3111584"/>
      <w:bookmarkStart w:id="204" w:name="_Toc7604494"/>
      <w:r w:rsidRPr="000060B0">
        <w:rPr>
          <w:lang w:val="pt-BR"/>
        </w:rPr>
        <w:t>Bing Maps Transactions and Users</w:t>
      </w:r>
      <w:bookmarkEnd w:id="202"/>
      <w:bookmarkEnd w:id="203"/>
      <w:bookmarkEnd w:id="204"/>
    </w:p>
    <w:p w14:paraId="11EAD53D" w14:textId="77777777" w:rsidR="000060B0" w:rsidRPr="00A8327A" w:rsidRDefault="000060B0" w:rsidP="000060B0">
      <w:pPr>
        <w:pStyle w:val="ProductList-Body"/>
        <w:rPr>
          <w:rFonts w:asciiTheme="majorHAnsi" w:hAnsiTheme="majorHAnsi"/>
          <w:sz w:val="16"/>
          <w:szCs w:val="16"/>
        </w:rPr>
        <w:sectPr w:rsidR="000060B0" w:rsidRPr="00A8327A" w:rsidSect="00A640E4">
          <w:footerReference w:type="default" r:id="rId58"/>
          <w:footerReference w:type="first" r:id="rId59"/>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0060B0">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0060B0">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0060B0">
      <w:pPr>
        <w:pStyle w:val="ProductList-Body"/>
      </w:pPr>
      <w:r>
        <w:rPr>
          <w:rFonts w:asciiTheme="majorHAnsi" w:hAnsiTheme="majorHAnsi"/>
          <w:sz w:val="16"/>
          <w:szCs w:val="16"/>
        </w:rPr>
        <w:t>Bing Maps Light Known User</w:t>
      </w:r>
    </w:p>
    <w:p w14:paraId="792FC4F9" w14:textId="77777777" w:rsidR="000060B0" w:rsidRDefault="000060B0" w:rsidP="000060B0">
      <w:pPr>
        <w:pStyle w:val="ProductList-Body"/>
        <w:rPr>
          <w:rFonts w:asciiTheme="majorHAnsi" w:hAnsiTheme="majorHAnsi"/>
          <w:sz w:val="16"/>
          <w:szCs w:val="16"/>
        </w:rPr>
        <w:sectPr w:rsidR="000060B0" w:rsidSect="00B5721D">
          <w:footerReference w:type="default" r:id="rId60"/>
          <w:footerReference w:type="first" r:id="rId61"/>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0060B0">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0060B0">
      <w:pPr>
        <w:pStyle w:val="ProductList-Body"/>
        <w:keepNext/>
      </w:pPr>
      <w:r>
        <w:rPr>
          <w:b/>
          <w:color w:val="00188F"/>
        </w:rPr>
        <w:t>Utilizadores Autenticados</w:t>
      </w:r>
    </w:p>
    <w:p w14:paraId="50CC9498" w14:textId="77777777" w:rsidR="000060B0" w:rsidRPr="00931AE7" w:rsidRDefault="000060B0" w:rsidP="000060B0">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0060B0">
      <w:pPr>
        <w:pStyle w:val="ProductList-Body"/>
      </w:pPr>
    </w:p>
    <w:p w14:paraId="297CA316" w14:textId="77777777" w:rsidR="000060B0" w:rsidRPr="00931AE7" w:rsidRDefault="000060B0" w:rsidP="000060B0">
      <w:pPr>
        <w:pStyle w:val="ProductList-Body"/>
        <w:keepNext/>
      </w:pPr>
      <w:r>
        <w:rPr>
          <w:b/>
          <w:color w:val="00188F"/>
        </w:rPr>
        <w:t>APIs dos Mapas Bing</w:t>
      </w:r>
    </w:p>
    <w:p w14:paraId="2D893E69" w14:textId="77777777" w:rsidR="000060B0" w:rsidRPr="00931AE7" w:rsidRDefault="000060B0" w:rsidP="000060B0">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62" w:history="1">
        <w:r>
          <w:rPr>
            <w:rStyle w:val="Hyperlink"/>
          </w:rPr>
          <w:t>https://aka.ms/bingmapsplatformapistou</w:t>
        </w:r>
      </w:hyperlink>
      <w:r>
        <w:t xml:space="preserve"> e </w:t>
      </w:r>
      <w:hyperlink r:id="rId63" w:history="1">
        <w:r>
          <w:rPr>
            <w:rStyle w:val="Hyperlink"/>
          </w:rPr>
          <w:t>https://aka.ms/bingmapsplatformsdks/</w:t>
        </w:r>
      </w:hyperlink>
      <w:r>
        <w:t>.</w:t>
      </w:r>
    </w:p>
    <w:p w14:paraId="052C1D90" w14:textId="77777777" w:rsidR="000060B0" w:rsidRPr="00931AE7" w:rsidRDefault="000060B0" w:rsidP="000060B0">
      <w:pPr>
        <w:pStyle w:val="ProductList-Body"/>
      </w:pPr>
    </w:p>
    <w:p w14:paraId="0876C182" w14:textId="77777777" w:rsidR="000060B0" w:rsidRPr="00931AE7" w:rsidRDefault="000060B0" w:rsidP="000060B0">
      <w:pPr>
        <w:pStyle w:val="ProductList-Body"/>
        <w:keepNext/>
      </w:pPr>
      <w:r>
        <w:rPr>
          <w:b/>
          <w:color w:val="00188F"/>
        </w:rPr>
        <w:t>Privacidade dos Mapas Bing</w:t>
      </w:r>
    </w:p>
    <w:p w14:paraId="4EEA4170" w14:textId="77777777" w:rsidR="000060B0" w:rsidRPr="00931AE7" w:rsidRDefault="000060B0" w:rsidP="000060B0">
      <w:pPr>
        <w:pStyle w:val="ProductList-Body"/>
      </w:pPr>
      <w:r>
        <w:t xml:space="preserve">A Declaração de Privacidade da Microsoft (localizada em </w:t>
      </w:r>
      <w:hyperlink r:id="rId64"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8B7495" w:rsidP="000060B0">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205" w:name="_Toc476230942"/>
      <w:bookmarkStart w:id="206" w:name="BusinessApplicationPlatform"/>
      <w:bookmarkStart w:id="207" w:name="_Toc7604495"/>
      <w:r w:rsidRPr="009364D6">
        <w:rPr>
          <w:lang w:val="pt-BR"/>
        </w:rPr>
        <w:t>Plataforma de Aplicações de Negócio</w:t>
      </w:r>
      <w:bookmarkEnd w:id="205"/>
      <w:bookmarkEnd w:id="207"/>
    </w:p>
    <w:bookmarkEnd w:id="206"/>
    <w:p w14:paraId="7C8DDD88"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65"/>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502802">
      <w:pPr>
        <w:pStyle w:val="ProductList-Body"/>
        <w:rPr>
          <w:rFonts w:asciiTheme="majorHAnsi" w:hAnsiTheme="majorHAnsi"/>
          <w:sz w:val="16"/>
          <w:szCs w:val="16"/>
          <w:lang w:val="pt-BR"/>
        </w:rPr>
        <w:sectPr w:rsidR="00502802" w:rsidRPr="00CC07B9" w:rsidSect="00721CEC">
          <w:footerReference w:type="default" r:id="rId66"/>
          <w:footerReference w:type="first" r:id="rId67"/>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502802">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414D4C2B"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502802">
      <w:pPr>
        <w:pStyle w:val="ProductList-Body"/>
        <w:rPr>
          <w:sz w:val="14"/>
        </w:rPr>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502802">
      <w:pPr>
        <w:pStyle w:val="ProductList-Body"/>
        <w:ind w:left="180"/>
        <w:rPr>
          <w:sz w:val="16"/>
        </w:rPr>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409E28BA"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 xml:space="preserve"> Os Clientes não podem utilizar esta exceção de alojamento para fornecer acesso ao conteúdo armazenado na funcionalidade só de backend.</w:t>
      </w:r>
    </w:p>
    <w:p w14:paraId="5408E619" w14:textId="77777777" w:rsidR="00502802" w:rsidRPr="00993814" w:rsidRDefault="00502802" w:rsidP="00502802">
      <w:pPr>
        <w:pStyle w:val="ProductList-Body"/>
        <w:ind w:left="180"/>
        <w:rPr>
          <w:sz w:val="14"/>
        </w:rPr>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502802">
      <w:pPr>
        <w:pStyle w:val="ProductList-Body"/>
        <w:ind w:left="180"/>
        <w:rPr>
          <w:sz w:val="14"/>
        </w:rPr>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774ABF01"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 xml:space="preserve"> Se, no entanto, o Cliente optar por utilizar a funcionalidade só de backend do Power BI Premium e, em seguida, for necessário um SL de Utilizador do Power BI Pro para ver o conteúdo que é partilhado a partir dessa funcionalidade.</w:t>
      </w:r>
    </w:p>
    <w:p w14:paraId="14692A08" w14:textId="5492ABE4" w:rsidR="00071C7C" w:rsidRPr="00993814" w:rsidRDefault="00071C7C" w:rsidP="00502802">
      <w:pPr>
        <w:pStyle w:val="ProductList-Body"/>
        <w:ind w:left="180"/>
        <w:rPr>
          <w:sz w:val="14"/>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071C7C">
      <w:pPr>
        <w:pStyle w:val="ProductList-Body"/>
        <w:ind w:left="180"/>
        <w:rPr>
          <w:sz w:val="14"/>
        </w:rPr>
      </w:pPr>
    </w:p>
    <w:p w14:paraId="6F48BD61" w14:textId="77777777" w:rsidR="00521CA1" w:rsidRPr="00E35975" w:rsidRDefault="00521CA1" w:rsidP="00987AEF">
      <w:pPr>
        <w:pStyle w:val="ProductList-Body"/>
        <w:keepNext/>
        <w:tabs>
          <w:tab w:val="clear" w:pos="158"/>
          <w:tab w:val="left" w:pos="360"/>
        </w:tabs>
        <w:rPr>
          <w:b/>
          <w:color w:val="00188F"/>
          <w:szCs w:val="18"/>
        </w:rPr>
      </w:pPr>
      <w:r>
        <w:rPr>
          <w:b/>
          <w:color w:val="00188F"/>
          <w:szCs w:val="18"/>
        </w:rPr>
        <w:t>Microsoft PowerApps</w:t>
      </w:r>
    </w:p>
    <w:p w14:paraId="549614D8" w14:textId="77777777" w:rsidR="00521CA1" w:rsidRDefault="00521CA1" w:rsidP="00987AEF">
      <w:pPr>
        <w:pStyle w:val="ProductList-Body"/>
        <w:keepNext/>
        <w:ind w:left="180"/>
        <w:rPr>
          <w:b/>
          <w:color w:val="0072C6"/>
          <w:szCs w:val="18"/>
        </w:rPr>
      </w:pPr>
      <w:r>
        <w:rPr>
          <w:b/>
          <w:color w:val="0072C6"/>
          <w:szCs w:val="18"/>
        </w:rPr>
        <w:t>Entidades Restritas</w:t>
      </w:r>
    </w:p>
    <w:p w14:paraId="1CAA7DCF" w14:textId="77777777" w:rsidR="00521CA1" w:rsidRPr="005A5C60" w:rsidRDefault="00521CA1" w:rsidP="00521CA1">
      <w:pPr>
        <w:pStyle w:val="ProductList-Body"/>
        <w:ind w:left="158"/>
      </w:pPr>
      <w:r>
        <w:t xml:space="preserve">O Cliente não pode criar, modificar ou eliminar quaisquer dados de entidades do tipo designado como “restrito” na documentação do produto em </w:t>
      </w:r>
      <w:hyperlink r:id="rId68" w:history="1">
        <w:r>
          <w:rPr>
            <w:rStyle w:val="Hyperlink"/>
          </w:rPr>
          <w:t>https://go.microsoft.com/fwlink/?linkid=868812</w:t>
        </w:r>
      </w:hyperlink>
      <w:r>
        <w:t>. O Cliente tem acesso só de leitura a estas entidades restritas.</w:t>
      </w:r>
    </w:p>
    <w:bookmarkStart w:id="208"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74660094" w14:textId="77777777" w:rsidR="00CC07B9" w:rsidRPr="00CC07B9" w:rsidRDefault="00CC07B9" w:rsidP="00CC07B9">
      <w:pPr>
        <w:pStyle w:val="ProductList-Offering2Heading"/>
        <w:outlineLvl w:val="2"/>
        <w:rPr>
          <w:lang w:val="pt-BR"/>
        </w:rPr>
      </w:pPr>
      <w:r w:rsidRPr="00CC07B9">
        <w:rPr>
          <w:lang w:val="pt-BR"/>
        </w:rPr>
        <w:tab/>
      </w:r>
      <w:bookmarkStart w:id="209" w:name="_Toc531082929"/>
      <w:bookmarkStart w:id="210" w:name="_Toc7604496"/>
      <w:r w:rsidRPr="00CC07B9">
        <w:rPr>
          <w:lang w:val="pt-BR"/>
        </w:rPr>
        <w:t>GitHub Enterprise</w:t>
      </w:r>
      <w:bookmarkEnd w:id="209"/>
      <w:bookmarkEnd w:id="210"/>
    </w:p>
    <w:p w14:paraId="65CCC0C2" w14:textId="77777777" w:rsidR="00EA7E05" w:rsidRPr="001A19E0" w:rsidRDefault="00EA7E05" w:rsidP="00EA7E05">
      <w:pPr>
        <w:pStyle w:val="ProductList-Body"/>
      </w:pPr>
      <w:r>
        <w:t xml:space="preserve">O GitHub Enterprise é disponibilizado pela GitHub, Inc. Ao utilizar o GitHub Enterprise, o Cliente aceita estar vinculada aos termos do GitHub disponíveis em </w:t>
      </w:r>
      <w:hyperlink r:id="rId69" w:history="1">
        <w:r>
          <w:rPr>
            <w:rStyle w:val="Hyperlink"/>
          </w:rPr>
          <w:t>https://aka.ms/github_terms</w:t>
        </w:r>
      </w:hyperlink>
      <w:r>
        <w:t xml:space="preserve">. Sem prejuízo de disposição em contrário no contrato de licenciamento em volume do Cliente (incluindo os presentes Termos dos Serviços Online), a Declaração de Privacidade do GitHub disponível em </w:t>
      </w:r>
      <w:hyperlink r:id="rId70" w:history="1">
        <w:r>
          <w:rPr>
            <w:rStyle w:val="Hyperlink"/>
          </w:rPr>
          <w:t>https://help.github.com/articles/github-privacy-statement/</w:t>
        </w:r>
      </w:hyperlink>
      <w:r>
        <w:t xml:space="preserve"> e a Adenda de Proteção de Dados do GitHub localizada em </w:t>
      </w:r>
      <w:hyperlink r:id="rId71" w:history="1">
        <w:r>
          <w:rPr>
            <w:rStyle w:val="Hyperlink"/>
          </w:rPr>
          <w:t>https://aka.ms/github_terms</w:t>
        </w:r>
      </w:hyperlink>
      <w:r>
        <w:t xml:space="preserve"> serão aplicáveis à utilização pelo Cliente do GitHub Enterprise licenciado de forma autónoma ou como Visual Studio Enterprise ou Professional com o GitHub Enterprise.</w:t>
      </w:r>
    </w:p>
    <w:p w14:paraId="3D192E2E"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211" w:name="_Toc531082930"/>
      <w:bookmarkStart w:id="212" w:name="MicrosoftCloudAppSecurity"/>
      <w:bookmarkStart w:id="213" w:name="_Toc531348188"/>
      <w:bookmarkStart w:id="214" w:name="_Toc7604497"/>
      <w:r w:rsidRPr="00CC07B9">
        <w:rPr>
          <w:lang w:val="pt-BR"/>
        </w:rPr>
        <w:t>Microsoft Cloud App Security</w:t>
      </w:r>
      <w:bookmarkEnd w:id="211"/>
      <w:bookmarkEnd w:id="212"/>
      <w:bookmarkEnd w:id="213"/>
      <w:bookmarkEnd w:id="214"/>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0060B0">
      <w:pPr>
        <w:pStyle w:val="ProductList-Offering2Heading"/>
        <w:keepNext/>
        <w:outlineLvl w:val="2"/>
        <w:rPr>
          <w:lang w:val="pt-BR"/>
        </w:rPr>
      </w:pPr>
      <w:r w:rsidRPr="00EA7E05">
        <w:rPr>
          <w:lang w:val="pt-BR"/>
        </w:rPr>
        <w:tab/>
      </w:r>
      <w:bookmarkStart w:id="215" w:name="MicrosoftGraphdataconnect"/>
      <w:bookmarkStart w:id="216" w:name="_Toc3111588"/>
      <w:bookmarkStart w:id="217" w:name="_Toc7604498"/>
      <w:r w:rsidRPr="000060B0">
        <w:rPr>
          <w:lang w:val="pt-BR"/>
        </w:rPr>
        <w:t>Ligação de dados do Microsoft Graph</w:t>
      </w:r>
      <w:bookmarkEnd w:id="215"/>
      <w:r w:rsidRPr="000060B0">
        <w:rPr>
          <w:lang w:val="pt-BR"/>
        </w:rPr>
        <w:t xml:space="preserve"> para ISVs</w:t>
      </w:r>
      <w:bookmarkEnd w:id="216"/>
      <w:bookmarkEnd w:id="217"/>
    </w:p>
    <w:p w14:paraId="61F928AD" w14:textId="77777777" w:rsidR="000060B0" w:rsidRPr="00931AE7" w:rsidRDefault="000060B0" w:rsidP="000060B0">
      <w:pPr>
        <w:pStyle w:val="ProductList-Body"/>
        <w:keepNext/>
        <w:tabs>
          <w:tab w:val="clear" w:pos="158"/>
          <w:tab w:val="left" w:pos="360"/>
        </w:tabs>
      </w:pPr>
      <w:r>
        <w:rPr>
          <w:b/>
          <w:color w:val="00188F"/>
        </w:rPr>
        <w:t>SLs de Serviço</w:t>
      </w:r>
    </w:p>
    <w:p w14:paraId="2E9A6924" w14:textId="77777777" w:rsidR="000060B0" w:rsidRPr="00931AE7" w:rsidRDefault="000060B0" w:rsidP="000060B0">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0060B0">
      <w:pPr>
        <w:pStyle w:val="ProductList-Body"/>
      </w:pPr>
    </w:p>
    <w:p w14:paraId="10EEC0C4" w14:textId="77777777" w:rsidR="000060B0" w:rsidRPr="00931AE7" w:rsidRDefault="000060B0" w:rsidP="000060B0">
      <w:pPr>
        <w:pStyle w:val="ProductList-ClauseHeading"/>
        <w:keepNext w:val="0"/>
      </w:pPr>
      <w:r>
        <w:t>Contrato de Nível de Serviço</w:t>
      </w:r>
    </w:p>
    <w:p w14:paraId="3265D920" w14:textId="77777777" w:rsidR="000060B0" w:rsidRPr="00931AE7" w:rsidRDefault="000060B0" w:rsidP="000060B0">
      <w:pPr>
        <w:pStyle w:val="ProductList-Body"/>
      </w:pPr>
      <w:r>
        <w:rPr>
          <w:szCs w:val="18"/>
        </w:rPr>
        <w:t>Não existe nenhum SLA para a Ligação de dados do Microsoft Graph para ISVs.</w:t>
      </w:r>
    </w:p>
    <w:p w14:paraId="084763C4" w14:textId="77777777" w:rsidR="000060B0" w:rsidRPr="00931AE7" w:rsidRDefault="008B7495" w:rsidP="000060B0">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3363A7">
      <w:pPr>
        <w:pStyle w:val="ProductList-Offering2Heading"/>
        <w:keepNext/>
        <w:outlineLvl w:val="2"/>
        <w:rPr>
          <w:lang w:val="pt-BR"/>
        </w:rPr>
      </w:pPr>
      <w:r w:rsidRPr="003363A7">
        <w:rPr>
          <w:lang w:val="pt-BR"/>
        </w:rPr>
        <w:tab/>
      </w:r>
      <w:bookmarkStart w:id="218" w:name="_Toc534755264"/>
      <w:bookmarkStart w:id="219" w:name="_Toc7604499"/>
      <w:r w:rsidRPr="003363A7">
        <w:rPr>
          <w:lang w:val="pt-BR"/>
        </w:rPr>
        <w:t>Serviço Microsoft Healthcare Bot</w:t>
      </w:r>
      <w:bookmarkEnd w:id="218"/>
      <w:bookmarkEnd w:id="219"/>
    </w:p>
    <w:p w14:paraId="2F2FF854" w14:textId="77777777" w:rsidR="003363A7" w:rsidRDefault="003363A7" w:rsidP="003363A7">
      <w:pPr>
        <w:pStyle w:val="ProductList-Body"/>
        <w:keepNext/>
        <w:tabs>
          <w:tab w:val="clear" w:pos="158"/>
          <w:tab w:val="left" w:pos="360"/>
        </w:tabs>
        <w:rPr>
          <w:b/>
          <w:color w:val="00188F"/>
        </w:rPr>
      </w:pPr>
      <w:r>
        <w:rPr>
          <w:b/>
          <w:color w:val="00188F"/>
        </w:rPr>
        <w:t>Definições</w:t>
      </w:r>
    </w:p>
    <w:p w14:paraId="5E567F83" w14:textId="77777777" w:rsidR="003363A7" w:rsidRDefault="003363A7" w:rsidP="003363A7">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3363A7">
      <w:pPr>
        <w:pStyle w:val="ProductList-Body"/>
      </w:pPr>
    </w:p>
    <w:p w14:paraId="78E0FC39" w14:textId="77777777" w:rsidR="003363A7" w:rsidRDefault="003363A7" w:rsidP="003363A7">
      <w:pPr>
        <w:pStyle w:val="ProductList-Body"/>
        <w:keepNext/>
        <w:tabs>
          <w:tab w:val="clear" w:pos="158"/>
          <w:tab w:val="left" w:pos="360"/>
        </w:tabs>
        <w:rPr>
          <w:b/>
          <w:color w:val="00188F"/>
        </w:rPr>
      </w:pPr>
      <w:r>
        <w:rPr>
          <w:b/>
          <w:color w:val="00188F"/>
        </w:rPr>
        <w:t>Obrigações do Cliente</w:t>
      </w:r>
    </w:p>
    <w:p w14:paraId="6A390573" w14:textId="77777777" w:rsidR="003363A7" w:rsidRDefault="003363A7" w:rsidP="003363A7">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72"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3363A7">
      <w:pPr>
        <w:pStyle w:val="ProductList-Body"/>
      </w:pPr>
    </w:p>
    <w:p w14:paraId="2957EE09" w14:textId="77777777" w:rsidR="003363A7" w:rsidRDefault="003363A7" w:rsidP="003363A7">
      <w:pPr>
        <w:pStyle w:val="ProductList-Body"/>
        <w:keepNext/>
        <w:tabs>
          <w:tab w:val="clear" w:pos="158"/>
          <w:tab w:val="left" w:pos="360"/>
        </w:tabs>
        <w:rPr>
          <w:b/>
          <w:color w:val="00188F"/>
        </w:rPr>
      </w:pPr>
      <w:r>
        <w:rPr>
          <w:b/>
          <w:color w:val="00188F"/>
        </w:rPr>
        <w:t>Limitação à Utilização</w:t>
      </w:r>
    </w:p>
    <w:p w14:paraId="2D538AB0" w14:textId="77777777" w:rsidR="003363A7" w:rsidRPr="00917344" w:rsidRDefault="003363A7" w:rsidP="003363A7">
      <w:pPr>
        <w:pStyle w:val="ProductList-Body"/>
      </w:pPr>
      <w:r>
        <w:t xml:space="preserve">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w:t>
      </w:r>
      <w:r>
        <w:lastRenderedPageBreak/>
        <w:t>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502802">
      <w:pPr>
        <w:pStyle w:val="ProductList-Offering2Heading"/>
        <w:outlineLvl w:val="2"/>
        <w:rPr>
          <w:lang w:val="pt-BR"/>
        </w:rPr>
      </w:pPr>
      <w:r w:rsidRPr="009364D6">
        <w:rPr>
          <w:lang w:val="pt-BR"/>
        </w:rPr>
        <w:tab/>
      </w:r>
      <w:bookmarkStart w:id="220" w:name="_Toc476230944"/>
      <w:bookmarkStart w:id="221" w:name="_Toc7604500"/>
      <w:r w:rsidRPr="009364D6">
        <w:rPr>
          <w:lang w:val="pt-BR"/>
        </w:rPr>
        <w:t>Microsoft Intune</w:t>
      </w:r>
      <w:bookmarkEnd w:id="220"/>
      <w:bookmarkEnd w:id="221"/>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73"/>
          <w:type w:val="continuous"/>
          <w:pgSz w:w="12240" w:h="15840"/>
          <w:pgMar w:top="1440" w:right="720" w:bottom="1440" w:left="720" w:header="720" w:footer="720" w:gutter="0"/>
          <w:cols w:space="720"/>
          <w:titlePg/>
          <w:docGrid w:linePitch="360"/>
        </w:sectPr>
      </w:pPr>
    </w:p>
    <w:bookmarkEnd w:id="208"/>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22" w:name="_Hlk521486116"/>
      <w:r>
        <w:t>As aplicações que normalmente são mapeadas para utilizadores específicos, como o Outlook e o OneDrive, não podem ser utilizadas ao abrigo deste serviço.</w:t>
      </w:r>
      <w:bookmarkEnd w:id="222"/>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993814">
      <w:pPr>
        <w:pStyle w:val="ProductList-Body"/>
        <w:keepNext/>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74" w:history="1">
        <w:r>
          <w:rPr>
            <w:rStyle w:val="Hyperlink"/>
          </w:rPr>
          <w:t>http://go.microsoft.com/?linkid=9839206</w:t>
        </w:r>
      </w:hyperlink>
      <w:hyperlink w:history="1"/>
      <w:r>
        <w:t>.</w:t>
      </w:r>
    </w:p>
    <w:p w14:paraId="442E6124" w14:textId="77777777" w:rsidR="009C0878" w:rsidRPr="00993814" w:rsidRDefault="009C0878" w:rsidP="009C0878">
      <w:pPr>
        <w:pStyle w:val="ProductList-Body"/>
        <w:tabs>
          <w:tab w:val="clear" w:pos="158"/>
          <w:tab w:val="left" w:pos="180"/>
        </w:tabs>
        <w:rPr>
          <w:sz w:val="14"/>
        </w:rPr>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223" w:name="_Toc453946633"/>
    <w:bookmarkStart w:id="224" w:name="_Toc451949071"/>
    <w:p w14:paraId="1D240D2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r w:rsidRPr="009364D6">
        <w:rPr>
          <w:lang w:val="pt-BR"/>
        </w:rPr>
        <w:tab/>
      </w:r>
      <w:bookmarkStart w:id="225" w:name="_Toc7604501"/>
      <w:r w:rsidR="00A04BF2" w:rsidRPr="009364D6">
        <w:rPr>
          <w:lang w:val="pt-BR"/>
        </w:rPr>
        <w:t>Microsoft Learning</w:t>
      </w:r>
      <w:bookmarkEnd w:id="223"/>
      <w:bookmarkEnd w:id="225"/>
      <w:r w:rsidR="00A04BF2" w:rsidRPr="009364D6">
        <w:rPr>
          <w:lang w:val="pt-BR"/>
        </w:rPr>
        <w:t xml:space="preserve"> </w:t>
      </w:r>
      <w:bookmarkEnd w:id="224"/>
    </w:p>
    <w:bookmarkEnd w:id="196"/>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A04BF2">
      <w:pPr>
        <w:pStyle w:val="ProductList-Body"/>
        <w:rPr>
          <w:sz w:val="14"/>
        </w:rPr>
      </w:pPr>
    </w:p>
    <w:p w14:paraId="1D173DA7" w14:textId="77777777" w:rsidR="00A04BF2" w:rsidRPr="00903BB7" w:rsidRDefault="00A04BF2" w:rsidP="00A04BF2">
      <w:pPr>
        <w:pStyle w:val="ProductList-ClauseHeading"/>
      </w:pPr>
      <w:bookmarkStart w:id="226" w:name="_Toc451949072"/>
      <w:r>
        <w:t>SL de Serviço do Microsoft Learning Imagine Academy</w:t>
      </w:r>
      <w:bookmarkEnd w:id="226"/>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A04BF2">
      <w:pPr>
        <w:pStyle w:val="ProductList-ClauseHeading"/>
      </w:pPr>
      <w:r>
        <w:lastRenderedPageBreak/>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75"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A04BF2">
      <w:pPr>
        <w:pStyle w:val="ProductList-Body"/>
        <w:rPr>
          <w:sz w:val="14"/>
        </w:rPr>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bookmarkEnd w:id="197"/>
    <w:p w14:paraId="0B1A027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0060B0">
      <w:pPr>
        <w:pStyle w:val="ProductList-Offering2Heading"/>
        <w:keepNext/>
        <w:outlineLvl w:val="2"/>
        <w:rPr>
          <w:lang w:val="pt-BR"/>
        </w:rPr>
      </w:pPr>
      <w:r w:rsidRPr="00EA7E05">
        <w:rPr>
          <w:lang w:val="pt-BR"/>
        </w:rPr>
        <w:tab/>
      </w:r>
      <w:bookmarkStart w:id="227" w:name="MicrosoftSearchinBing"/>
      <w:bookmarkStart w:id="228" w:name="_Toc3111592"/>
      <w:bookmarkStart w:id="229" w:name="_Toc7604502"/>
      <w:r w:rsidRPr="000060B0">
        <w:rPr>
          <w:lang w:val="pt-BR"/>
        </w:rPr>
        <w:t>Microsoft Pesquisa no Bing</w:t>
      </w:r>
      <w:bookmarkEnd w:id="227"/>
      <w:bookmarkEnd w:id="228"/>
      <w:bookmarkEnd w:id="229"/>
    </w:p>
    <w:p w14:paraId="07099163" w14:textId="77777777" w:rsidR="000060B0" w:rsidRPr="00931AE7" w:rsidRDefault="000060B0" w:rsidP="000060B0">
      <w:pPr>
        <w:pStyle w:val="ProductList-Body"/>
        <w:keepNext/>
        <w:tabs>
          <w:tab w:val="clear" w:pos="158"/>
          <w:tab w:val="left" w:pos="360"/>
        </w:tabs>
      </w:pPr>
      <w:r>
        <w:rPr>
          <w:b/>
          <w:color w:val="00188F"/>
        </w:rPr>
        <w:t>Microsoft Pesquisa no Bing</w:t>
      </w:r>
    </w:p>
    <w:p w14:paraId="151B3505" w14:textId="77777777" w:rsidR="000060B0" w:rsidRPr="00931AE7" w:rsidRDefault="000060B0" w:rsidP="000060B0">
      <w:pPr>
        <w:pStyle w:val="ProductList-Body"/>
      </w:pPr>
      <w:r>
        <w:t>“Microsoft Pesquisa no Bing” significa que o Serviço do Office 365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0060B0">
      <w:pPr>
        <w:pStyle w:val="ProductList-Body"/>
      </w:pPr>
    </w:p>
    <w:p w14:paraId="2378DCAD" w14:textId="77777777" w:rsidR="000060B0" w:rsidRPr="00931AE7" w:rsidRDefault="000060B0" w:rsidP="000060B0">
      <w:pPr>
        <w:pStyle w:val="ProductList-Body"/>
        <w:keepNext/>
      </w:pPr>
      <w:r>
        <w:rPr>
          <w:b/>
          <w:color w:val="00188F"/>
        </w:rPr>
        <w:t>Privacidade da Microsoft Pesquisa no Bing</w:t>
      </w:r>
    </w:p>
    <w:p w14:paraId="6EB69FF4" w14:textId="77777777" w:rsidR="000060B0" w:rsidRPr="00931AE7" w:rsidRDefault="000060B0" w:rsidP="000060B0">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de dos Serviços Online, e (2) uma pesquisa separada dos resultados públicos de Bing.com, para os quais a consulta e os resultados devolvidos não são Dados do Cliente. Os presentes Termos dos Serviços Online, incluindo os Termos do Processamento de Dados, aplicam-se apenas ao Microsoft Pesquisa no Bing. A Declaração de Privacidade da Microsoft localizada em </w:t>
      </w:r>
      <w:hyperlink r:id="rId76" w:history="1">
        <w:r>
          <w:rPr>
            <w:rStyle w:val="Hyperlink"/>
          </w:rPr>
          <w:t>https://go.microsoft.com/fwlink/?LinkId=521839</w:t>
        </w:r>
      </w:hyperlink>
      <w:r>
        <w:t xml:space="preserve"> é aplicável à pesquisa pública em Bing.com. </w:t>
      </w:r>
    </w:p>
    <w:p w14:paraId="6F233BF0" w14:textId="77777777" w:rsidR="000060B0" w:rsidRPr="00931AE7" w:rsidRDefault="008B7495" w:rsidP="000060B0">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C75BD2">
      <w:pPr>
        <w:pStyle w:val="ProductList-Offering2Heading"/>
        <w:keepNext/>
        <w:outlineLvl w:val="2"/>
        <w:rPr>
          <w:lang w:val="pt-BR"/>
        </w:rPr>
      </w:pPr>
      <w:r w:rsidRPr="009364D6">
        <w:rPr>
          <w:lang w:val="pt-BR"/>
        </w:rPr>
        <w:tab/>
      </w:r>
      <w:bookmarkStart w:id="230" w:name="_Toc457466455"/>
      <w:bookmarkStart w:id="231" w:name="_Toc7604503"/>
      <w:r w:rsidRPr="009364D6">
        <w:rPr>
          <w:lang w:val="pt-BR"/>
        </w:rPr>
        <w:t>Minecraft: Education Edition</w:t>
      </w:r>
      <w:bookmarkEnd w:id="230"/>
      <w:bookmarkEnd w:id="231"/>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2DA188EF" w:rsidR="00C75BD2" w:rsidRPr="00AB267B" w:rsidRDefault="00C75BD2" w:rsidP="00C75BD2">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32" w:name="_Toc7604504"/>
      <w:r w:rsidR="00581CDB" w:rsidRPr="005C09F5">
        <w:rPr>
          <w:lang w:val="pt-BR"/>
        </w:rPr>
        <w:t>Office 365 Developer</w:t>
      </w:r>
      <w:bookmarkEnd w:id="232"/>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581CDB">
      <w:pPr>
        <w:pStyle w:val="ProductList-Body"/>
        <w:tabs>
          <w:tab w:val="clear" w:pos="158"/>
          <w:tab w:val="left" w:pos="180"/>
        </w:tabs>
        <w:rPr>
          <w:sz w:val="14"/>
        </w:rPr>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32A0079"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77777777" w:rsidR="00A04BF2" w:rsidRPr="009364D6" w:rsidRDefault="00A04BF2" w:rsidP="00630221">
      <w:pPr>
        <w:pStyle w:val="ProductList-Offering2Heading"/>
        <w:keepNext/>
        <w:outlineLvl w:val="2"/>
        <w:rPr>
          <w:lang w:val="pt-BR"/>
        </w:rPr>
      </w:pPr>
      <w:r w:rsidRPr="009364D6">
        <w:rPr>
          <w:lang w:val="pt-BR"/>
        </w:rPr>
        <w:tab/>
      </w:r>
      <w:bookmarkStart w:id="233" w:name="_Toc453946637"/>
      <w:bookmarkStart w:id="234" w:name="_Toc7604505"/>
      <w:r w:rsidRPr="009364D6">
        <w:rPr>
          <w:lang w:val="pt-BR"/>
        </w:rPr>
        <w:t>Sistema Operativo de Estação de Trabalho Windows</w:t>
      </w:r>
      <w:bookmarkEnd w:id="233"/>
      <w:bookmarkEnd w:id="234"/>
    </w:p>
    <w:p w14:paraId="352121DD" w14:textId="77777777" w:rsidR="00A04BF2" w:rsidRPr="00903BB7" w:rsidRDefault="00A04BF2" w:rsidP="00630221">
      <w:pPr>
        <w:pStyle w:val="ProductList-Body"/>
        <w:keepNext/>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1F2F82A6"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A7B1709" w14:textId="77777777" w:rsidR="000E6ED8" w:rsidRDefault="000E6ED8" w:rsidP="00A914BF">
      <w:pPr>
        <w:pStyle w:val="ProductList-Body"/>
      </w:pPr>
    </w:p>
    <w:p w14:paraId="10EF88D6" w14:textId="331151C7" w:rsidR="007D337C" w:rsidRDefault="007D337C" w:rsidP="00A914BF">
      <w:pPr>
        <w:pStyle w:val="ProductList-Body"/>
        <w:sectPr w:rsidR="007D337C" w:rsidSect="00E275D6">
          <w:footerReference w:type="first" r:id="rId77"/>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35" w:name="Attachment1"/>
      <w:bookmarkStart w:id="236" w:name="_Toc7604506"/>
      <w:r>
        <w:lastRenderedPageBreak/>
        <w:t>Anexo 1 – Notificações</w:t>
      </w:r>
      <w:bookmarkEnd w:id="235"/>
      <w:bookmarkEnd w:id="236"/>
    </w:p>
    <w:p w14:paraId="2F4609B8" w14:textId="0A35F4A9" w:rsidR="004D27A6" w:rsidRPr="005C09F5" w:rsidRDefault="00D67A4B" w:rsidP="00DE2D75">
      <w:pPr>
        <w:pStyle w:val="ProductList-Offering1Heading"/>
        <w:rPr>
          <w:lang w:val="pt-BR"/>
        </w:rPr>
      </w:pPr>
      <w:bookmarkStart w:id="237" w:name="_Toc7604507"/>
      <w:r w:rsidRPr="005C09F5">
        <w:rPr>
          <w:lang w:val="pt-BR"/>
        </w:rPr>
        <w:t>Mapas Bing</w:t>
      </w:r>
      <w:bookmarkEnd w:id="237"/>
    </w:p>
    <w:p w14:paraId="2C26F593" w14:textId="77777777" w:rsidR="00192D5A" w:rsidRDefault="00192D5A" w:rsidP="00192D5A">
      <w:pPr>
        <w:pStyle w:val="ProductList-Body"/>
      </w:pPr>
      <w:bookmarkStart w:id="238"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78" w:history="1">
        <w:r>
          <w:rPr>
            <w:rStyle w:val="Hyperlink"/>
          </w:rPr>
          <w:t>go.microsoft.com/?linkid=9710837</w:t>
        </w:r>
      </w:hyperlink>
      <w:r>
        <w:t xml:space="preserve"> e pela Declaração de Privacidade da Microsoft disponível em </w:t>
      </w:r>
      <w:hyperlink r:id="rId79" w:history="1">
        <w:r>
          <w:rPr>
            <w:rStyle w:val="Hyperlink"/>
          </w:rPr>
          <w:t>go.microsoft.com/fwlink/?LinkID=248686</w:t>
        </w:r>
      </w:hyperlink>
      <w:r>
        <w:t>.</w:t>
      </w:r>
    </w:p>
    <w:bookmarkStart w:id="239"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40" w:name="_Toc7604508"/>
      <w:r w:rsidRPr="005C09F5">
        <w:rPr>
          <w:lang w:val="pt-BR"/>
        </w:rPr>
        <w:t>Serviços Profissionais</w:t>
      </w:r>
      <w:bookmarkEnd w:id="238"/>
      <w:bookmarkEnd w:id="240"/>
    </w:p>
    <w:bookmarkEnd w:id="239"/>
    <w:p w14:paraId="134C6B43" w14:textId="77777777" w:rsidR="00721CEC" w:rsidRDefault="00721CEC" w:rsidP="00721CEC">
      <w:pPr>
        <w:pStyle w:val="ProductList-Body"/>
      </w:pPr>
      <w:r>
        <w:t>Os Serviços Profissionais são prestados sujeitos aos “Termos dos Serviços Profissionais” abaixo. Se, no entanto, estiverem incluídos Serviços Profissionais num contrato separado, serão aplicáveis os termos desse contrato separado.</w:t>
      </w:r>
    </w:p>
    <w:p w14:paraId="75BB9A0A" w14:textId="77777777" w:rsidR="00721CEC" w:rsidRDefault="00721CEC" w:rsidP="00721CEC">
      <w:pPr>
        <w:pStyle w:val="ProductList-Body"/>
      </w:pPr>
    </w:p>
    <w:p w14:paraId="39117462" w14:textId="77777777" w:rsidR="00721CEC" w:rsidRDefault="00721CEC" w:rsidP="00721CEC">
      <w:pPr>
        <w:pStyle w:val="ProductList-Body"/>
      </w:pPr>
      <w:r>
        <w:t>Os Serviços Profissionais aos quais esta Notificação se aplica não são Serviços Online. No entanto, os restantes Termos dos Serviços Online, bem como qualquer emenda de tratamento de dados ou Contrato de Associado de Negócio HIPAA assinado pelas partes, não são aplicáveis, salvo se for expressamente aplicável pelos Termos dos Serviços Profissionais abaixo.</w:t>
      </w:r>
    </w:p>
    <w:p w14:paraId="6DAAAC17" w14:textId="77777777" w:rsidR="00721CEC" w:rsidRPr="00FC2D52" w:rsidRDefault="00721CEC" w:rsidP="00721CEC">
      <w:pPr>
        <w:pStyle w:val="ProductList-Body"/>
        <w:rPr>
          <w:b/>
          <w:color w:val="00188F"/>
        </w:rPr>
      </w:pPr>
    </w:p>
    <w:p w14:paraId="4798DC0D" w14:textId="77777777" w:rsidR="00721CEC" w:rsidRPr="00F40FD0" w:rsidRDefault="00721CEC" w:rsidP="00721CEC">
      <w:pPr>
        <w:pStyle w:val="ProductList-Body"/>
        <w:outlineLvl w:val="2"/>
      </w:pPr>
      <w:r>
        <w:rPr>
          <w:b/>
          <w:color w:val="00188F"/>
        </w:rPr>
        <w:t>Dados de Suporte</w:t>
      </w:r>
    </w:p>
    <w:p w14:paraId="56C84328" w14:textId="77777777" w:rsidR="00721CEC" w:rsidRPr="00F40FD0" w:rsidRDefault="00721CEC" w:rsidP="00721CEC">
      <w:pPr>
        <w:pStyle w:val="ProductList-Body"/>
        <w:ind w:left="180"/>
        <w:outlineLvl w:val="2"/>
      </w:pPr>
      <w:r>
        <w:rPr>
          <w:b/>
          <w:bCs/>
          <w:color w:val="0072C6"/>
        </w:rPr>
        <w:t>Tratamento de Dados de Suporte</w:t>
      </w:r>
    </w:p>
    <w:p w14:paraId="5BC53A4F" w14:textId="77777777" w:rsidR="00721CEC" w:rsidRDefault="00721CEC" w:rsidP="00721CEC">
      <w:pPr>
        <w:pStyle w:val="ProductList-Body"/>
        <w:ind w:left="158"/>
      </w:pPr>
      <w:r>
        <w:t>Os Dados de Suporte serão utilizados, e sujeitos a qualquer outro tipo de tratamento, apenas para prestar o suporte técnico ao Cliente, incluindo os casos cujos fins são compatíveis com a prestação do suporte técnico. A Microsoft não utilizará nem tratará de outro modo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 para prestar suporte ao Cliente. Este parágrafo não afeta os direitos da Microsoft sobre o software ou serviços licenciados pela Microsoft ao Cliente.</w:t>
      </w:r>
    </w:p>
    <w:p w14:paraId="385ACE4E" w14:textId="77777777" w:rsidR="00721CEC" w:rsidRDefault="00721CEC" w:rsidP="00721CEC">
      <w:pPr>
        <w:pStyle w:val="ProductList-Body"/>
        <w:ind w:left="158"/>
      </w:pPr>
    </w:p>
    <w:p w14:paraId="0EA94581" w14:textId="77777777" w:rsidR="00721CEC" w:rsidRPr="00F40FD0" w:rsidRDefault="00721CEC" w:rsidP="00721CEC">
      <w:pPr>
        <w:pStyle w:val="ProductList-Body"/>
        <w:ind w:left="180"/>
        <w:outlineLvl w:val="2"/>
      </w:pPr>
      <w:r>
        <w:rPr>
          <w:b/>
          <w:bCs/>
          <w:color w:val="0072C6"/>
        </w:rPr>
        <w:t>Tratamento dos Dados Pessoais incluídos nos Dados de Suporte; RGPD</w:t>
      </w:r>
    </w:p>
    <w:p w14:paraId="0EDC1E10" w14:textId="77777777" w:rsidR="00721CEC" w:rsidRDefault="00721CEC" w:rsidP="00721CEC">
      <w:pPr>
        <w:pStyle w:val="ProductList-Body"/>
        <w:ind w:left="158"/>
      </w:pPr>
      <w:r>
        <w:t>Os Dados Pessoais fornecidos à Microsoft pelo Cliente, ou em nome deste, relacionados com a disposição do suporte técnico também são Dados de Suporte. Na medida em que a Microsoft é um contratante ou subcontratante de Dados Pessoais sujeito ao RGPD, os Termos do RGPD no Anexo 4 regulam esse tratamento e as partes também concordam com os seguintes termos na presente subsecção (“Tratamento de Dados Pessoais incluídos nos Dados de Suporte; RGPD”):</w:t>
      </w:r>
    </w:p>
    <w:p w14:paraId="2D7A0822" w14:textId="77777777" w:rsidR="00721CEC" w:rsidRDefault="00721CEC" w:rsidP="00721CEC">
      <w:pPr>
        <w:pStyle w:val="ProductList-Body"/>
        <w:ind w:left="158"/>
      </w:pPr>
    </w:p>
    <w:p w14:paraId="3D96BC4B" w14:textId="77777777" w:rsidR="00721CEC" w:rsidRPr="00CD1288" w:rsidRDefault="00721CEC" w:rsidP="00721CEC">
      <w:pPr>
        <w:pStyle w:val="ProductList-Body"/>
        <w:ind w:left="180"/>
        <w:outlineLvl w:val="2"/>
        <w:rPr>
          <w:color w:val="0072C6"/>
        </w:rPr>
      </w:pPr>
      <w:r>
        <w:rPr>
          <w:b/>
          <w:color w:val="0072C6"/>
        </w:rPr>
        <w:tab/>
      </w:r>
      <w:r>
        <w:rPr>
          <w:color w:val="0072C6"/>
        </w:rPr>
        <w:t>Funções e Responsabilidades de Contratante e Responsável pelo Tratamento dos Dados</w:t>
      </w:r>
    </w:p>
    <w:p w14:paraId="5AC26F13" w14:textId="77777777" w:rsidR="00721CEC" w:rsidRPr="00CD1288" w:rsidRDefault="00721CEC" w:rsidP="00721CEC">
      <w:pPr>
        <w:pStyle w:val="ProductList-Body"/>
        <w:ind w:left="720"/>
      </w:pPr>
      <w:r>
        <w:t>O Cliente e a Microsoft concordam que o Cliente é o responsável pelo tratamento dos Dados Pessoais incluídos nos Dados do Suporte e a Microsoft é o contratante destes dados, exceto quando o Cliente atua como contratante dos Dados Pessoais, caso em que a Microsoft é um subcontratante. No entanto, a Microsoft e o Cliente concordam que a Microsoft é a responsável pelo tratamento dos dados para as informações de contacto profissional ou outros Dados Pessoais que possam ser recolhidos ao mesmo tempo que os Dados de Suporte, mas que sejam necessários para manter a relação comercial com o Cliente. A Microsoft tratará os Dados Pessoais apenas mediante instruções documentadas do Cliente. O Cliente aceita que o respetivo contrato de licenciamento em volume (incluindo os OST), a par da utilização dos Serviços Profissionais,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702BFFF8" w14:textId="77777777" w:rsidR="00721CEC" w:rsidRDefault="00721CEC" w:rsidP="00721CEC">
      <w:pPr>
        <w:pStyle w:val="ProductList-Body"/>
        <w:ind w:left="158"/>
      </w:pPr>
    </w:p>
    <w:p w14:paraId="6307C5A7" w14:textId="77777777" w:rsidR="00721CEC" w:rsidRPr="00CD1288" w:rsidRDefault="00721CEC" w:rsidP="00721CEC">
      <w:pPr>
        <w:pStyle w:val="ProductList-Body"/>
        <w:ind w:left="180"/>
        <w:outlineLvl w:val="2"/>
        <w:rPr>
          <w:color w:val="0072C6"/>
        </w:rPr>
      </w:pPr>
      <w:r>
        <w:rPr>
          <w:b/>
          <w:color w:val="0072C6"/>
        </w:rPr>
        <w:tab/>
      </w:r>
      <w:r>
        <w:rPr>
          <w:color w:val="0072C6"/>
        </w:rPr>
        <w:t>Tratamento dos Dados Pessoais incluídos nos Dados de Suporte</w:t>
      </w:r>
    </w:p>
    <w:p w14:paraId="3C367B8C" w14:textId="77777777" w:rsidR="00721CEC" w:rsidRPr="00F77194" w:rsidRDefault="00721CEC" w:rsidP="00721CEC">
      <w:pPr>
        <w:pStyle w:val="CommentText"/>
        <w:spacing w:after="0"/>
        <w:ind w:left="720"/>
        <w:rPr>
          <w:sz w:val="18"/>
          <w:szCs w:val="18"/>
        </w:rPr>
      </w:pPr>
      <w:r>
        <w:rPr>
          <w:rStyle w:val="ProductList-BodyChar"/>
        </w:rPr>
        <w:t xml:space="preserve">As </w:t>
      </w:r>
      <w:r>
        <w:rPr>
          <w:sz w:val="18"/>
          <w:szCs w:val="18"/>
        </w:rPr>
        <w:t>partes reconhecem e concordam que:</w:t>
      </w:r>
    </w:p>
    <w:p w14:paraId="112E8892" w14:textId="77777777" w:rsidR="00721CEC" w:rsidRDefault="00721CEC" w:rsidP="00721CEC">
      <w:pPr>
        <w:pStyle w:val="ProductList-Body"/>
        <w:numPr>
          <w:ilvl w:val="0"/>
          <w:numId w:val="47"/>
        </w:numPr>
        <w:ind w:left="1280"/>
      </w:pPr>
      <w:r>
        <w:t>O objeto do tratamento de dados está limitado aos Dados Pessoais no âmbito de aplicação do RGPD;</w:t>
      </w:r>
    </w:p>
    <w:p w14:paraId="413A134B" w14:textId="77777777" w:rsidR="00721CEC" w:rsidRDefault="00721CEC" w:rsidP="00721CEC">
      <w:pPr>
        <w:pStyle w:val="ProductList-Body"/>
        <w:numPr>
          <w:ilvl w:val="0"/>
          <w:numId w:val="47"/>
        </w:numPr>
        <w:ind w:left="1280"/>
      </w:pPr>
      <w:r>
        <w:t xml:space="preserve">A duração do tratamento de dados estará limitada à duração do direito do Cliente a receber suporte técnico e até todos os Dados Pessoais serem eliminados ou devolvidos em conformidade com as instruções do Cliente ou os termos dos OST; </w:t>
      </w:r>
    </w:p>
    <w:p w14:paraId="6C02FE4F" w14:textId="77777777" w:rsidR="00721CEC" w:rsidRDefault="00721CEC" w:rsidP="00721CEC">
      <w:pPr>
        <w:pStyle w:val="ProductList-Body"/>
        <w:numPr>
          <w:ilvl w:val="0"/>
          <w:numId w:val="47"/>
        </w:numPr>
        <w:ind w:left="1280"/>
      </w:pPr>
      <w:r>
        <w:t xml:space="preserve">A natureza e as finalidades do tratamento de dados serão a disponibilização do suporte técnico que decorra do contrato de licenciamento em volume do Cliente; </w:t>
      </w:r>
    </w:p>
    <w:p w14:paraId="49E30347" w14:textId="77777777" w:rsidR="00721CEC" w:rsidRDefault="00721CEC" w:rsidP="00721CEC">
      <w:pPr>
        <w:pStyle w:val="ProductList-Body"/>
        <w:numPr>
          <w:ilvl w:val="0"/>
          <w:numId w:val="47"/>
        </w:numPr>
        <w:ind w:left="1280"/>
      </w:pPr>
      <w:r>
        <w:t xml:space="preserve">Os tipos de Dados Pessoais tratados no âmbito da disposição do suporte técnico incluem os expressamente identificados no Artigo 4 do RGPD; e </w:t>
      </w:r>
    </w:p>
    <w:p w14:paraId="250187E5" w14:textId="77777777" w:rsidR="00721CEC" w:rsidRDefault="00721CEC" w:rsidP="00721CEC">
      <w:pPr>
        <w:pStyle w:val="ProductList-Body"/>
        <w:numPr>
          <w:ilvl w:val="0"/>
          <w:numId w:val="47"/>
        </w:numPr>
        <w:ind w:left="1282"/>
      </w:pPr>
      <w:r>
        <w:lastRenderedPageBreak/>
        <w:t>As categorias dos titulares de dados são utilizadores finais e representantes do Cliente, tais como empregados, contratantes, colaboradores e clientes.</w:t>
      </w:r>
    </w:p>
    <w:p w14:paraId="46C73282" w14:textId="77777777" w:rsidR="00721CEC" w:rsidRDefault="00721CEC" w:rsidP="00721CEC">
      <w:pPr>
        <w:pStyle w:val="ProductList-Body"/>
        <w:ind w:left="922"/>
      </w:pPr>
    </w:p>
    <w:p w14:paraId="62E988A8" w14:textId="77777777" w:rsidR="00721CEC" w:rsidRDefault="00721CEC" w:rsidP="00721CEC">
      <w:pPr>
        <w:pStyle w:val="ProductList-Body"/>
        <w:ind w:left="720"/>
      </w:pPr>
      <w:r>
        <w:t>Para os pedidos do titular dos dados e os registos das atividades de tratamento de dados relacionados com os Dados de Suporte, e os Dados Pessoais neles incluídos, a Microsoft cumprirá as obrigações aplicáveis estabelecidas nas disposições “Direitos do Titular dos Dados; Assistência nos Pedidos” e “Registos das Atividades de Tratamento de Dados” na secção Termos da Proteção de Dados dos OST.</w:t>
      </w:r>
    </w:p>
    <w:p w14:paraId="342C704C" w14:textId="77777777" w:rsidR="00721CEC" w:rsidRDefault="00721CEC" w:rsidP="00721CEC">
      <w:pPr>
        <w:pStyle w:val="ProductList-Body"/>
      </w:pPr>
    </w:p>
    <w:p w14:paraId="27DCD03A" w14:textId="77777777" w:rsidR="00721CEC" w:rsidRPr="00F40FD0" w:rsidRDefault="00721CEC" w:rsidP="00721CEC">
      <w:pPr>
        <w:pStyle w:val="ProductList-Body"/>
        <w:ind w:left="180"/>
        <w:outlineLvl w:val="2"/>
      </w:pPr>
      <w:r>
        <w:rPr>
          <w:b/>
          <w:bCs/>
          <w:color w:val="0072C6"/>
        </w:rPr>
        <w:t>Segurança dos Dados de Suporte</w:t>
      </w:r>
    </w:p>
    <w:p w14:paraId="1CE7BFB8" w14:textId="77777777" w:rsidR="00521CA1" w:rsidRDefault="00521CA1" w:rsidP="00521CA1">
      <w:pPr>
        <w:pStyle w:val="ProductList-Body"/>
        <w:ind w:left="158"/>
      </w:pPr>
      <w:r>
        <w:t>A Microsoft implementará e manterá as medidas técnicas e organizacionais à proteção dos Dados de Suporte. Estas medidas devem cumprir os requisitos estabelecidos nas normas ISO 27001, ISO 27002 e ISO 27018. Se a Microsoft tomar conhecimento de uma violação de segurança que resulte na destruição, perda, alteração, divulgação não autorizada ou acesso acidental ou ilícito aos Dados de Suporte durante o respetivo tratamento pela Microsoft, a Microsoft cumprirá as suas obrigações estabelecidas na disposição “Notificação de Incidentes de Segurança” na secção Termos da Proteção de Dados dos OST.</w:t>
      </w:r>
    </w:p>
    <w:p w14:paraId="262091CF" w14:textId="77777777" w:rsidR="00721CEC" w:rsidRDefault="00721CEC" w:rsidP="00721CEC">
      <w:pPr>
        <w:pStyle w:val="ProductList-Body"/>
        <w:ind w:left="158"/>
      </w:pPr>
    </w:p>
    <w:p w14:paraId="4A8687C4" w14:textId="77777777" w:rsidR="00721CEC" w:rsidRPr="00F40FD0" w:rsidRDefault="00721CEC" w:rsidP="00721CEC">
      <w:pPr>
        <w:pStyle w:val="ProductList-Body"/>
        <w:ind w:left="180"/>
        <w:outlineLvl w:val="2"/>
      </w:pPr>
      <w:r>
        <w:rPr>
          <w:b/>
          <w:bCs/>
          <w:color w:val="0072C6"/>
        </w:rPr>
        <w:t>Localização e Transferência de Dados</w:t>
      </w:r>
    </w:p>
    <w:p w14:paraId="261354AE" w14:textId="77777777" w:rsidR="00721CEC" w:rsidRDefault="00721CEC" w:rsidP="00721CEC">
      <w:pPr>
        <w:pStyle w:val="ProductList-Body"/>
        <w:ind w:left="158"/>
      </w:pPr>
      <w:r>
        <w:t>Os Dados de Suporte que a Microsoft trata em nome do Cliente podem ser transferidos e armazenados, e tratados nos Estados Unidos ou em qualquer outro país no qual a Microsoft ou as suas Afiliadas ou Subcontratantes operam. O Cliente designa a Microsoft para efetuar quaisquer transferências desse tipo dos Dados de Suporte para um desses países e para armazenar e tratar esses dados para prestar suporte técnico.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4EA44EF5" w14:textId="77777777" w:rsidR="00721CEC" w:rsidRDefault="00721CEC" w:rsidP="00721CEC">
      <w:pPr>
        <w:pStyle w:val="ProductList-Body"/>
        <w:ind w:left="158"/>
      </w:pPr>
    </w:p>
    <w:p w14:paraId="1075EC3E" w14:textId="77777777" w:rsidR="00721CEC" w:rsidRPr="00F40FD0" w:rsidRDefault="00721CEC" w:rsidP="00721CEC">
      <w:pPr>
        <w:pStyle w:val="ProductList-Body"/>
        <w:ind w:left="180"/>
        <w:outlineLvl w:val="2"/>
      </w:pPr>
      <w:r>
        <w:rPr>
          <w:b/>
          <w:bCs/>
          <w:color w:val="0072C6"/>
        </w:rPr>
        <w:t>Outros Compromissos Relacionados com os Dados de Suporte</w:t>
      </w:r>
    </w:p>
    <w:p w14:paraId="16F4B4D5" w14:textId="77777777" w:rsidR="00721CEC" w:rsidRDefault="00721CEC" w:rsidP="00721CEC">
      <w:pPr>
        <w:pStyle w:val="ProductList-Body"/>
        <w:ind w:left="180"/>
        <w:outlineLvl w:val="2"/>
        <w:rPr>
          <w:color w:val="0072C6"/>
        </w:rPr>
      </w:pPr>
      <w:r>
        <w:rPr>
          <w:b/>
          <w:color w:val="0072C6"/>
        </w:rPr>
        <w:tab/>
      </w:r>
      <w:r>
        <w:rPr>
          <w:color w:val="0072C6"/>
        </w:rPr>
        <w:t>Divulgação</w:t>
      </w:r>
    </w:p>
    <w:p w14:paraId="44CA0C98" w14:textId="77777777" w:rsidR="00721CEC" w:rsidRPr="00CD1288" w:rsidRDefault="00721CEC" w:rsidP="00721CEC">
      <w:pPr>
        <w:pStyle w:val="ProductList-Body"/>
        <w:ind w:left="720"/>
      </w:pPr>
      <w:r>
        <w:t>A divulgação dos Dados de Suporte por parte da Microsoft a terceiros é regulada pelas mesmas restrições e procedimentos que regulam os Dados do Cliente estabelecidos na disposição “Divulgação dos Dados do Cliente” na secção Termos da Proteção de Dados dos OST.</w:t>
      </w:r>
    </w:p>
    <w:p w14:paraId="16520C6C" w14:textId="77777777" w:rsidR="00721CEC" w:rsidRDefault="00721CEC" w:rsidP="00721CEC">
      <w:pPr>
        <w:pStyle w:val="ProductList-Body"/>
        <w:ind w:left="158"/>
      </w:pPr>
    </w:p>
    <w:p w14:paraId="64B33F9B" w14:textId="77777777" w:rsidR="00721CEC" w:rsidRDefault="00721CEC" w:rsidP="00721CEC">
      <w:pPr>
        <w:pStyle w:val="ProductList-Body"/>
        <w:ind w:left="180"/>
        <w:outlineLvl w:val="2"/>
        <w:rPr>
          <w:color w:val="0072C6"/>
        </w:rPr>
      </w:pPr>
      <w:r>
        <w:rPr>
          <w:b/>
          <w:color w:val="0072C6"/>
        </w:rPr>
        <w:tab/>
      </w:r>
      <w:r>
        <w:rPr>
          <w:color w:val="0072C6"/>
        </w:rPr>
        <w:t>Eliminação ou Devolução</w:t>
      </w:r>
    </w:p>
    <w:p w14:paraId="4B9C1C3D" w14:textId="77777777" w:rsidR="00721CEC" w:rsidRDefault="00721CEC" w:rsidP="00721CEC">
      <w:pPr>
        <w:pStyle w:val="ProductList-Body"/>
        <w:ind w:left="720"/>
      </w:pPr>
      <w:r>
        <w:t>A Microsoft irá eliminar ou devolver todas as cópias dos Dados de Suporte, e dos Dados Pessoais neles incluídos, depois de alcançados os fins comerciais para os quais os Dados de Suporte foram recolhidos ou transferidos, ou mais cedo mediante pedido do Cliente.</w:t>
      </w:r>
    </w:p>
    <w:p w14:paraId="3EF41E76" w14:textId="77777777" w:rsidR="00721CEC" w:rsidRDefault="00721CEC" w:rsidP="00721CEC">
      <w:pPr>
        <w:pStyle w:val="ProductList-Body"/>
        <w:ind w:left="158"/>
      </w:pPr>
    </w:p>
    <w:p w14:paraId="7535DD3C" w14:textId="77777777" w:rsidR="00192D5A" w:rsidRDefault="00192D5A" w:rsidP="00192D5A">
      <w:pPr>
        <w:pStyle w:val="ProductList-Body"/>
        <w:ind w:left="180"/>
        <w:outlineLvl w:val="2"/>
        <w:rPr>
          <w:color w:val="0072C6"/>
        </w:rPr>
      </w:pPr>
      <w:r>
        <w:rPr>
          <w:b/>
          <w:color w:val="0072C6"/>
        </w:rPr>
        <w:tab/>
      </w:r>
      <w:r>
        <w:rPr>
          <w:color w:val="0072C6"/>
        </w:rPr>
        <w:t>Utilização de Subcontratantes</w:t>
      </w:r>
    </w:p>
    <w:p w14:paraId="2E753671" w14:textId="77777777" w:rsidR="00192D5A" w:rsidRPr="00C25320" w:rsidRDefault="00192D5A" w:rsidP="00192D5A">
      <w:pPr>
        <w:pStyle w:val="ProductList-Body"/>
        <w:ind w:left="720"/>
        <w:rPr>
          <w:spacing w:val="-2"/>
        </w:rPr>
      </w:pPr>
      <w:r w:rsidRPr="00C25320">
        <w:rPr>
          <w:spacing w:val="-2"/>
        </w:rPr>
        <w:t>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“Notificação e Controlos à utilização por parte dos Subcontratantes” na secção Termos da Proteção de Dados dos OST.</w:t>
      </w:r>
    </w:p>
    <w:p w14:paraId="73D9CE5F" w14:textId="77777777" w:rsidR="00721CEC" w:rsidRDefault="00721CEC" w:rsidP="00721CEC">
      <w:pPr>
        <w:pStyle w:val="ProductList-Body"/>
        <w:ind w:left="158"/>
      </w:pPr>
    </w:p>
    <w:p w14:paraId="05CF09E0" w14:textId="77777777" w:rsidR="00721CEC" w:rsidRDefault="00721CEC" w:rsidP="00721CEC">
      <w:pPr>
        <w:pStyle w:val="ProductList-Body"/>
        <w:ind w:left="180"/>
        <w:outlineLvl w:val="2"/>
        <w:rPr>
          <w:color w:val="0072C6"/>
        </w:rPr>
      </w:pPr>
      <w:r>
        <w:rPr>
          <w:b/>
          <w:color w:val="0072C6"/>
        </w:rPr>
        <w:tab/>
      </w:r>
      <w:r>
        <w:rPr>
          <w:color w:val="0072C6"/>
        </w:rPr>
        <w:t>Instituições de Ensino</w:t>
      </w:r>
    </w:p>
    <w:p w14:paraId="72BA977C" w14:textId="77777777" w:rsidR="00721CEC" w:rsidRPr="00CD1288" w:rsidRDefault="00721CEC" w:rsidP="00721CEC">
      <w:pPr>
        <w:pStyle w:val="ProductList-Body"/>
        <w:ind w:left="720"/>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7B526A54" w14:textId="77777777" w:rsidR="00721CEC" w:rsidRPr="00CD1288" w:rsidRDefault="00721CEC" w:rsidP="00721CEC">
      <w:pPr>
        <w:pStyle w:val="ProductList-Body"/>
      </w:pPr>
    </w:p>
    <w:p w14:paraId="23C60324" w14:textId="77777777" w:rsidR="00721CEC" w:rsidRPr="00FC2D52" w:rsidRDefault="00721CEC" w:rsidP="00721CEC">
      <w:pPr>
        <w:pStyle w:val="ProductList-Body"/>
        <w:outlineLvl w:val="2"/>
      </w:pPr>
      <w:r>
        <w:rPr>
          <w:b/>
          <w:bCs/>
          <w:color w:val="00188F"/>
        </w:rPr>
        <w:t>Outros Termos dos Serviços Profissionais</w:t>
      </w:r>
    </w:p>
    <w:p w14:paraId="4F0C9C6B" w14:textId="77777777" w:rsidR="00192D5A" w:rsidRPr="00AC5443" w:rsidRDefault="00192D5A" w:rsidP="00192D5A">
      <w:pPr>
        <w:pStyle w:val="ProductList-Body"/>
        <w:tabs>
          <w:tab w:val="clear" w:pos="158"/>
          <w:tab w:val="left" w:pos="360"/>
        </w:tabs>
        <w:ind w:left="180"/>
        <w:outlineLvl w:val="3"/>
        <w:rPr>
          <w:b/>
          <w:color w:val="0072C6"/>
        </w:rPr>
      </w:pPr>
      <w:r>
        <w:rPr>
          <w:b/>
          <w:color w:val="0072C6"/>
        </w:rPr>
        <w:t>Tratamento de Dados Pessoais</w:t>
      </w:r>
    </w:p>
    <w:p w14:paraId="31D99B00" w14:textId="66161AFC" w:rsidR="00192D5A" w:rsidRDefault="00192D5A" w:rsidP="00192D5A">
      <w:pPr>
        <w:pStyle w:val="CommentText"/>
        <w:ind w:left="180"/>
        <w:rPr>
          <w:sz w:val="18"/>
          <w:szCs w:val="18"/>
        </w:rPr>
      </w:pPr>
      <w:r>
        <w:rPr>
          <w:sz w:val="18"/>
          <w:szCs w:val="18"/>
        </w:rPr>
        <w:t xml:space="preserve">Na medida em que a Microsoft é um contratante ou subcontratante de Dados Pessoais, não incluídos nos Dados de Suporte, no âmbito da disposição sobre Serviços Profissionais, a Microsoft assume os compromissos presentes (a) na cláusula “Tratamento de Dados Pessoais; RGPD” da secção Termos da Proteção de Dados dos OST e (b) nos Termos do RGPD no Anexo 4 perante todos os clientes a partir de 25 de maio de 2018. </w:t>
      </w:r>
    </w:p>
    <w:p w14:paraId="5E9577EB" w14:textId="77777777" w:rsidR="00987AEF" w:rsidRPr="00AC5443" w:rsidRDefault="00987AEF" w:rsidP="00987AEF">
      <w:pPr>
        <w:pStyle w:val="ProductList-Body"/>
        <w:tabs>
          <w:tab w:val="clear" w:pos="158"/>
          <w:tab w:val="left" w:pos="360"/>
        </w:tabs>
        <w:ind w:left="180"/>
        <w:outlineLvl w:val="3"/>
        <w:rPr>
          <w:b/>
          <w:color w:val="0072C6"/>
        </w:rPr>
      </w:pPr>
      <w:r>
        <w:rPr>
          <w:b/>
          <w:color w:val="0072C6"/>
        </w:rPr>
        <w:t>Utilização de Subcontratantes</w:t>
      </w:r>
    </w:p>
    <w:p w14:paraId="27266863" w14:textId="77777777" w:rsidR="00987AEF" w:rsidRPr="00987AEF" w:rsidRDefault="00987AEF" w:rsidP="00987AEF">
      <w:pPr>
        <w:pStyle w:val="CommentText"/>
        <w:ind w:left="180"/>
        <w:rPr>
          <w:sz w:val="18"/>
          <w:szCs w:val="18"/>
        </w:rPr>
      </w:pPr>
      <w:r w:rsidRPr="00987AEF">
        <w:rPr>
          <w:sz w:val="18"/>
          <w:szCs w:val="18"/>
        </w:rPr>
        <w:t xml:space="preserve">A Microsoft poderá contratar Subcontratantes para efetuar determinados serviços em seu nome. Para Serviços Profissionais além do suporte técnico para os Serviços Online, o Cliente consente que a Microsoft contrate Subcontratantes para o tratamento de Dados Pessoais. A Microsoft assegurará que os Subcontratantes estão vinculados por contratos escritos que exigem que proporcionem, pelo menos, o nível de proteção de dados exigido pela Microsoft neste Anexo. </w:t>
      </w:r>
    </w:p>
    <w:p w14:paraId="3ADFC82A" w14:textId="77777777" w:rsidR="00987AEF" w:rsidRPr="00987AEF" w:rsidRDefault="00987AEF" w:rsidP="00987AEF">
      <w:pPr>
        <w:pStyle w:val="CommentText"/>
        <w:ind w:left="180"/>
        <w:rPr>
          <w:sz w:val="18"/>
          <w:szCs w:val="18"/>
        </w:rPr>
      </w:pPr>
      <w:r w:rsidRPr="00987AEF">
        <w:rPr>
          <w:sz w:val="18"/>
          <w:szCs w:val="18"/>
        </w:rPr>
        <w:t>Está disponível uma lista dos Subcontratantes da Microsoft mediante solicitação. Se esta lista for pedida, pelo menos 14 dias antes de autorizar qualquer novo Subcontratante a aceder aos Dados Pessoais, a Microsoft atualizará o Web site e fornecerá ao Cliente um mecanismo para obter uma notificação de tais atualizações.</w:t>
      </w:r>
    </w:p>
    <w:p w14:paraId="6D3E9386" w14:textId="77777777" w:rsidR="00987AEF" w:rsidRPr="00987AEF" w:rsidRDefault="00987AEF" w:rsidP="00987AEF">
      <w:pPr>
        <w:pStyle w:val="CommentText"/>
        <w:ind w:left="180"/>
        <w:rPr>
          <w:sz w:val="18"/>
          <w:szCs w:val="18"/>
        </w:rPr>
      </w:pPr>
      <w:r w:rsidRPr="00987AEF">
        <w:rPr>
          <w:sz w:val="18"/>
          <w:szCs w:val="18"/>
        </w:rPr>
        <w:t>Se o Cliente não aprovar um novo Subcontratante, o Cliente poderá cessar o Contrato para os Serviços Profissionais afetados ao enviar, antes do fim do período da notificação, uma notificação por escrito da cessação que inclua uma explicação dos motivos da não aprovação.</w:t>
      </w:r>
    </w:p>
    <w:p w14:paraId="4015CFBA" w14:textId="77777777" w:rsidR="00EA7E05" w:rsidRPr="00AC5443" w:rsidRDefault="00EA7E05" w:rsidP="00EA7E05">
      <w:pPr>
        <w:pStyle w:val="ProductList-Body"/>
        <w:keepNext/>
        <w:tabs>
          <w:tab w:val="clear" w:pos="158"/>
          <w:tab w:val="left" w:pos="360"/>
        </w:tabs>
        <w:ind w:left="187"/>
        <w:outlineLvl w:val="3"/>
        <w:rPr>
          <w:b/>
          <w:color w:val="0072C6"/>
        </w:rPr>
      </w:pPr>
      <w:r>
        <w:rPr>
          <w:b/>
          <w:color w:val="0072C6"/>
        </w:rPr>
        <w:lastRenderedPageBreak/>
        <w:t>Obrigação das Partes</w:t>
      </w:r>
    </w:p>
    <w:p w14:paraId="1FCEEEE2" w14:textId="77777777" w:rsidR="00EA7E05" w:rsidRDefault="00EA7E05" w:rsidP="00EA7E05">
      <w:pPr>
        <w:pStyle w:val="ProductList-Body"/>
        <w:tabs>
          <w:tab w:val="clear" w:pos="158"/>
          <w:tab w:val="left" w:pos="360"/>
        </w:tabs>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60AF258C" w14:textId="77777777" w:rsidR="00EA7E05" w:rsidRDefault="00EA7E05" w:rsidP="00EA7E05">
      <w:pPr>
        <w:pStyle w:val="ProductList-Body"/>
        <w:tabs>
          <w:tab w:val="clear" w:pos="158"/>
          <w:tab w:val="left" w:pos="360"/>
        </w:tabs>
        <w:ind w:left="180"/>
      </w:pPr>
    </w:p>
    <w:p w14:paraId="3A4056B5" w14:textId="77777777" w:rsidR="00EA7E05" w:rsidRDefault="00EA7E05" w:rsidP="00EA7E05">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41"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42" w:name="_Toc7604509"/>
      <w:r w:rsidRPr="0075568F">
        <w:rPr>
          <w:szCs w:val="28"/>
          <w:lang w:val="pt-BR"/>
        </w:rPr>
        <w:t>Notificação relativa à Codificação H.265/HEVC dos Serviços de Multimédia do Azure</w:t>
      </w:r>
      <w:bookmarkEnd w:id="241"/>
      <w:bookmarkEnd w:id="242"/>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43"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lastRenderedPageBreak/>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44" w:name="_Toc7604510"/>
      <w:r w:rsidRPr="009364D6">
        <w:rPr>
          <w:lang w:val="pt-BR"/>
        </w:rPr>
        <w:t>Notificação relativa ao Adobe Flash Player</w:t>
      </w:r>
      <w:bookmarkEnd w:id="243"/>
      <w:bookmarkEnd w:id="244"/>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80" w:history="1">
        <w:r>
          <w:rPr>
            <w:rStyle w:val="Hyperlink"/>
          </w:rPr>
          <w:t>http://go.microsoft.com/fwlink/?linkid=248532</w:t>
        </w:r>
      </w:hyperlink>
      <w:r>
        <w:t>. Adobe e Flash são marcas registadas e/ou marcas comerciais da Adobe Systems Incorporated nos Estados Unidos e/ou noutros países.</w:t>
      </w:r>
    </w:p>
    <w:bookmarkStart w:id="245" w:name="_Toc484158324"/>
    <w:bookmarkStart w:id="246"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47" w:name="_Toc7604511"/>
      <w:r w:rsidRPr="009364D6">
        <w:rPr>
          <w:lang w:val="pt-BR"/>
        </w:rPr>
        <w:t>Notificação relativa à Norma Visual H.264/AVC, à Norma de Vídeo VC-1, à Norma Visual MPEG-4 Part 2 e à Norma de Vídeo MPEG-2 Part</w:t>
      </w:r>
      <w:bookmarkEnd w:id="245"/>
      <w:bookmarkEnd w:id="246"/>
      <w:bookmarkEnd w:id="247"/>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81"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82"/>
          <w:footerReference w:type="first" r:id="rId83"/>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48" w:name="_Toc503180509"/>
      <w:bookmarkStart w:id="249" w:name="Attachment2"/>
      <w:bookmarkStart w:id="250" w:name="_Toc7604512"/>
      <w:r>
        <w:lastRenderedPageBreak/>
        <w:t>Anexo 2 – Conjuntos de Aplicações de Licença de Subscrição</w:t>
      </w:r>
      <w:bookmarkEnd w:id="248"/>
      <w:bookmarkEnd w:id="250"/>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998" w:type="dxa"/>
        <w:tblLayout w:type="fixed"/>
        <w:tblLook w:val="04A0" w:firstRow="1" w:lastRow="0" w:firstColumn="1" w:lastColumn="0" w:noHBand="0" w:noVBand="1"/>
      </w:tblPr>
      <w:tblGrid>
        <w:gridCol w:w="3645"/>
        <w:gridCol w:w="243"/>
        <w:gridCol w:w="270"/>
        <w:gridCol w:w="236"/>
        <w:gridCol w:w="241"/>
        <w:gridCol w:w="711"/>
        <w:gridCol w:w="684"/>
        <w:gridCol w:w="432"/>
        <w:gridCol w:w="351"/>
        <w:gridCol w:w="243"/>
        <w:gridCol w:w="263"/>
        <w:gridCol w:w="268"/>
        <w:gridCol w:w="801"/>
        <w:gridCol w:w="624"/>
        <w:gridCol w:w="654"/>
        <w:gridCol w:w="468"/>
        <w:gridCol w:w="414"/>
        <w:gridCol w:w="450"/>
      </w:tblGrid>
      <w:tr w:rsidR="000060B0" w14:paraId="7945EC93" w14:textId="77777777" w:rsidTr="00DB74E7">
        <w:trPr>
          <w:trHeight w:val="636"/>
          <w:tblHeader/>
        </w:trPr>
        <w:tc>
          <w:tcPr>
            <w:tcW w:w="3645" w:type="dxa"/>
            <w:vMerge w:val="restart"/>
            <w:tcBorders>
              <w:top w:val="nil"/>
              <w:left w:val="nil"/>
              <w:bottom w:val="dashSmallGap" w:sz="4" w:space="0" w:color="FFFFFF" w:themeColor="text1" w:themeTint="00" w:themeShade="00"/>
              <w:right w:val="nil"/>
            </w:tcBorders>
            <w:vAlign w:val="bottom"/>
            <w:hideMark/>
          </w:tcPr>
          <w:p w14:paraId="219887F2" w14:textId="77777777" w:rsidR="000060B0" w:rsidRDefault="000060B0" w:rsidP="00DB74E7">
            <w:pPr>
              <w:pStyle w:val="ProductList-Body"/>
              <w:tabs>
                <w:tab w:val="clear" w:pos="158"/>
                <w:tab w:val="left" w:pos="720"/>
              </w:tabs>
              <w:spacing w:line="256" w:lineRule="auto"/>
              <w:ind w:left="-108"/>
              <w:rPr>
                <w:sz w:val="22"/>
              </w:rPr>
            </w:pPr>
            <w:r>
              <w:rPr>
                <w:sz w:val="22"/>
              </w:rPr>
              <w:t>Serviço Online</w:t>
            </w:r>
          </w:p>
        </w:tc>
        <w:tc>
          <w:tcPr>
            <w:tcW w:w="9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0060B0" w:rsidRPr="001F15CE" w:rsidRDefault="000060B0"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0060B0" w:rsidRPr="001F15CE" w:rsidRDefault="000060B0"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0060B0" w:rsidRPr="001F15CE" w:rsidRDefault="000060B0"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0060B0" w:rsidRPr="001F15CE" w:rsidRDefault="000060B0"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9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77777777" w:rsidR="000060B0" w:rsidRPr="00931AE7" w:rsidRDefault="000060B0"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0060B0" w:rsidRDefault="000060B0"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0060B0" w:rsidRPr="006F1174" w:rsidRDefault="000060B0"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332" w:type="dxa"/>
            <w:gridSpan w:val="3"/>
            <w:tcBorders>
              <w:top w:val="single" w:sz="12" w:space="0" w:color="FFFFFF" w:themeColor="background1"/>
              <w:left w:val="single" w:sz="12" w:space="0" w:color="FFFFFF" w:themeColor="background1"/>
              <w:bottom w:val="nil"/>
              <w:right w:val="nil"/>
            </w:tcBorders>
            <w:shd w:val="clear" w:color="auto" w:fill="0072C6"/>
          </w:tcPr>
          <w:p w14:paraId="68CB32ED" w14:textId="77777777" w:rsidR="000060B0" w:rsidRPr="00931AE7" w:rsidRDefault="000060B0"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66DA5E8" w14:textId="77777777" w:rsidR="000060B0" w:rsidRPr="00931AE7" w:rsidRDefault="000060B0"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782A021" w14:textId="77777777" w:rsidR="000060B0" w:rsidRPr="001F15CE" w:rsidRDefault="000060B0"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060B0" w14:paraId="445656F4" w14:textId="77777777" w:rsidTr="00DB74E7">
        <w:trPr>
          <w:trHeight w:val="299"/>
          <w:tblHeader/>
        </w:trPr>
        <w:tc>
          <w:tcPr>
            <w:tcW w:w="3645" w:type="dxa"/>
            <w:vMerge/>
            <w:tcBorders>
              <w:top w:val="nil"/>
              <w:left w:val="nil"/>
              <w:bottom w:val="dashSmallGap" w:sz="4" w:space="0" w:color="808080" w:themeColor="background1" w:themeShade="80"/>
              <w:right w:val="nil"/>
            </w:tcBorders>
            <w:vAlign w:val="center"/>
            <w:hideMark/>
          </w:tcPr>
          <w:p w14:paraId="0A91B466" w14:textId="77777777" w:rsidR="000060B0" w:rsidRDefault="000060B0" w:rsidP="00DB74E7">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4255A" w14:textId="77777777" w:rsidR="000060B0" w:rsidDel="009C5E6C"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0060B0" w:rsidDel="009C5E6C"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472C544D" w14:textId="77777777" w:rsidR="000060B0" w:rsidRPr="00931AE7" w:rsidRDefault="000060B0"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Cliente</w:t>
            </w:r>
          </w:p>
          <w:p w14:paraId="0AAAD5D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56DA0745" w14:textId="77777777" w:rsidR="000060B0" w:rsidRPr="00931AE7" w:rsidRDefault="000060B0"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555D96E"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9831200"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0060B0" w14:paraId="5494B886" w14:textId="77777777" w:rsidTr="00DB74E7">
        <w:trPr>
          <w:trHeight w:val="210"/>
        </w:trPr>
        <w:tc>
          <w:tcPr>
            <w:tcW w:w="3645" w:type="dxa"/>
            <w:tcBorders>
              <w:top w:val="nil"/>
              <w:left w:val="nil"/>
              <w:bottom w:val="dashSmallGap" w:sz="4" w:space="0" w:color="BFBFBF" w:themeColor="background1" w:themeShade="BF"/>
              <w:right w:val="nil"/>
            </w:tcBorders>
            <w:noWrap/>
            <w:vAlign w:val="center"/>
            <w:hideMark/>
          </w:tcPr>
          <w:p w14:paraId="3F52970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EC12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0CA6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484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DCC5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98036AB"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8C18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DF62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8E4F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E5F8A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89A08B6"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E91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004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656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EDF34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88ACD46"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5AD6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69F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56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B52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7497146"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0976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873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F7C8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98F4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609FBB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C6B3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2D99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2408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038B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B48A37E"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474F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1D3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CE4C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218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BF5AE9E"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CACC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E1C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0C3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D5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C5D9563"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E75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FD29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FE6B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3DDB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1F16612"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8E3FC"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8F1F6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478A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73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75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73D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D3C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368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026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DEA5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BD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7C8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60D3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60B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674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2D60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9FEA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BD9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AEFB03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157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26C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7D7B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C44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B4AC85A"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F7CC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7D2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1FAD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1C4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EA7E05" w14:paraId="09C2799A" w14:textId="77777777" w:rsidTr="00EA7E05">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12A4C1" w14:textId="04BFB7C8" w:rsidR="00EA7E05" w:rsidRDefault="00EA7E05"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789E8"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2649F"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EB59"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8907"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CA743"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8764"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B6D4"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E95D"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627D"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16BF"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8635"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BA3E0"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AB5B2"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4808"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D10A1"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3D365"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19A8B"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0CF7FBDA"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4EBA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01400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24F2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A308E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E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F9D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0BB7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A2D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BBD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507A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A0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70E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6CC5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9E39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3A3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168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1BD6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BC38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621C2AC"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59D09"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616A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F908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99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9A2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01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37DB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A59E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1E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32E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910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85D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A8AA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5F70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AB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F35A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AE91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DF1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A7BE54D" w14:textId="77777777" w:rsidTr="00DB74E7">
        <w:trPr>
          <w:trHeight w:val="195"/>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60F50"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6D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CB11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899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45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5B06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C54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564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6EC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E8DC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DD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C81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1C79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3A0C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152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5A7E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38F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E3DF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F038AD8" w14:textId="77777777" w:rsidTr="00DB74E7">
        <w:trPr>
          <w:trHeight w:val="24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F4E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E156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DDD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58D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72AAA8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DDD9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599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B88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332A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8CD8C6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EA4E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66F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1DC5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8F341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5678F9D"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3C4F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1B26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538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51E4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513A2B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F6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4F42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030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64B4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2BDA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008711A"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0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9B5D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1170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6D23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781FF8C"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E7ADC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309D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CF5F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5BAE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3C5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97F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308C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FA1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BDE0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EAD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F41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A53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14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D892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3697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110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99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9969F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4BBE660"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395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68B6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DDE1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CE91C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E2DECB1"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4E70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27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6119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E4C9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0E3605E5"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F24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5B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6BBB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2CD6B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E0F68F6"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26E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D152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958F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5FE1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8107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E59FC4C"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3A704C"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2DFA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B3E4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C7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2D14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69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A85D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D0E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5013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C25F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760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E2AE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1BE2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7F7B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8025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DFCE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AE53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E8E9B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0DF245A"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0D71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83A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8E7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07D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2079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AE35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010D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3D81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589B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68B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7DF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8822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639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A814A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E07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E596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78DB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A592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048BAC7B"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2716D"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64F8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6658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1EAA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4A14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BDD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7C9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1DC6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727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346E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A41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C067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FD3F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3D6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2F8D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B12F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D70C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5B95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8C84D1B"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4AF3D"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3BF1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4F4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886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11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B40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19C3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2560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BFE6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C5CF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25A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2F9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0947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D257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3774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40DC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B05D9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0401D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rsidRPr="00EA7E05" w14:paraId="31413CC3"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2EC23" w14:textId="77777777" w:rsidR="000060B0" w:rsidRPr="000060B0" w:rsidRDefault="000060B0" w:rsidP="00DB74E7">
            <w:pPr>
              <w:pStyle w:val="ProductList-Body"/>
              <w:tabs>
                <w:tab w:val="clear" w:pos="158"/>
                <w:tab w:val="left" w:pos="720"/>
              </w:tabs>
              <w:spacing w:line="256" w:lineRule="auto"/>
              <w:ind w:left="-108"/>
              <w:rPr>
                <w:rFonts w:asciiTheme="majorHAnsi" w:hAnsiTheme="majorHAnsi"/>
                <w:sz w:val="15"/>
                <w:szCs w:val="15"/>
                <w:lang w:val="en-US"/>
              </w:rPr>
            </w:pPr>
            <w:r w:rsidRPr="000060B0">
              <w:rPr>
                <w:rFonts w:asciiTheme="majorHAnsi" w:hAnsiTheme="majorHAnsi"/>
                <w:sz w:val="15"/>
                <w:szCs w:val="15"/>
                <w:lang w:val="en-US"/>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9C0C6"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3F65"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E133B"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49CEC"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4BF16"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36F0F"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8518A"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CF2BA"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8A01"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50A9"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2674"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21FC9"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EA2E60"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1CFE0"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908449"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E266"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0D59F8" w14:textId="77777777" w:rsidR="000060B0" w:rsidRPr="000060B0" w:rsidRDefault="000060B0"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0060B0" w14:paraId="7F4FAEA0"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4CB20"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14CA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E40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C01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A897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7C48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B73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3D34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C64B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197B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6981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52B7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1DCF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6839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2F08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44A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29E1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E6DA4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4A9B292"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B271D" w14:textId="77777777" w:rsidR="000060B0"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8481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2A24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8444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14E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B3D4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AAD8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DAA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30A0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3DF6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EECE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3C6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0FFC4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4DFB9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AD5B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5D9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0445C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F651B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F9CEC27"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463C1"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3BF5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0AA2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D48F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92D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2A9B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6FF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5A0F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CE0B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5ED8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2EA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814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795B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79E6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476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43BE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953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EBFED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BED3852"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C7C48"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8ABB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0C2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96B5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7080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BA2E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6224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E09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ADDA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61C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086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224F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117D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D1DA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660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061B1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492A8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F13E3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D99CED8" w14:textId="77777777" w:rsidTr="00DB74E7">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76B4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62CE"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6002"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D0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C512"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FA4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9F35"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D4D4"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B4D89"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A48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FC42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51C4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16325A67" w14:textId="5C2703CC" w:rsidR="00DA1FB2"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84" w:history="1">
        <w:r w:rsidRPr="00F64638">
          <w:rPr>
            <w:rStyle w:val="Hyperlink"/>
            <w:i/>
            <w:sz w:val="16"/>
            <w:szCs w:val="16"/>
          </w:rPr>
          <w:t>https://www.microsoft.com/en-us/dynamics365/pricing</w:t>
        </w:r>
      </w:hyperlink>
      <w:r w:rsidRPr="00F64638">
        <w:rPr>
          <w:i/>
          <w:sz w:val="16"/>
          <w:szCs w:val="16"/>
        </w:rPr>
        <w:t>.</w:t>
      </w:r>
    </w:p>
    <w:p w14:paraId="53DEF159" w14:textId="77777777" w:rsidR="00192D5A" w:rsidRDefault="00192D5A" w:rsidP="00192D5A">
      <w:pPr>
        <w:pStyle w:val="ProductList-Body"/>
        <w:rPr>
          <w:i/>
          <w:sz w:val="16"/>
          <w:szCs w:val="16"/>
        </w:rPr>
      </w:pPr>
      <w:r>
        <w:rPr>
          <w:i/>
          <w:sz w:val="16"/>
          <w:szCs w:val="16"/>
          <w:vertAlign w:val="superscript"/>
        </w:rPr>
        <w:lastRenderedPageBreak/>
        <w:t>5</w:t>
      </w:r>
      <w:r>
        <w:rPr>
          <w:i/>
          <w:sz w:val="16"/>
          <w:szCs w:val="16"/>
        </w:rPr>
        <w:t xml:space="preserve"> Os clientes do Office 365 com 500 ou menos postos de trabalho serão integrados no Microsoft Teams e não terão acesso ao Skype para Empresas Online.</w:t>
      </w:r>
    </w:p>
    <w:p w14:paraId="20806C7E" w14:textId="77777777" w:rsidR="000060B0" w:rsidRPr="00931AE7" w:rsidRDefault="000060B0" w:rsidP="000060B0">
      <w:pPr>
        <w:pStyle w:val="ProductList-Body"/>
      </w:pPr>
      <w:r>
        <w:rPr>
          <w:i/>
          <w:sz w:val="16"/>
          <w:szCs w:val="16"/>
          <w:vertAlign w:val="superscript"/>
        </w:rPr>
        <w:t>6</w:t>
      </w:r>
      <w:r>
        <w:rPr>
          <w:i/>
          <w:sz w:val="16"/>
          <w:szCs w:val="16"/>
        </w:rPr>
        <w:t xml:space="preserve"> O Microsoft 365 E5 Security inclui a Proteção Avançada Contra Ameaças do Windows Defender.</w:t>
      </w:r>
    </w:p>
    <w:p w14:paraId="24C2DF3D" w14:textId="77777777" w:rsidR="00DA1FB2" w:rsidRDefault="00DA1FB2" w:rsidP="00DA1FB2">
      <w:pPr>
        <w:pStyle w:val="ProductList-Body"/>
      </w:pPr>
    </w:p>
    <w:p w14:paraId="62FAEC04" w14:textId="7DB3C39A" w:rsidR="00DA1FB2" w:rsidRDefault="00DA1FB2" w:rsidP="00DA1FB2">
      <w:pPr>
        <w:pStyle w:val="ProductList-Offering1Heading"/>
      </w:pPr>
      <w:bookmarkStart w:id="251" w:name="_Toc503180510"/>
      <w:bookmarkStart w:id="252" w:name="_Toc7604513"/>
      <w:r>
        <w:t>Setor Público</w:t>
      </w:r>
      <w:bookmarkEnd w:id="251"/>
      <w:bookmarkEnd w:id="252"/>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648"/>
        <w:gridCol w:w="810"/>
        <w:gridCol w:w="630"/>
      </w:tblGrid>
      <w:tr w:rsidR="000060B0" w14:paraId="0F4A2CC8"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DB74E7">
            <w:pPr>
              <w:pStyle w:val="ProductList-Body"/>
              <w:tabs>
                <w:tab w:val="clear" w:pos="158"/>
                <w:tab w:val="left" w:pos="720"/>
              </w:tabs>
              <w:spacing w:line="256" w:lineRule="auto"/>
              <w:ind w:left="-108"/>
              <w:rPr>
                <w:sz w:val="22"/>
              </w:rPr>
            </w:pPr>
            <w:r>
              <w:rPr>
                <w:sz w:val="22"/>
              </w:rPr>
              <w:t>Serviço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060B0" w14:paraId="14F0FA58"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060B0" w:rsidRDefault="000060B0"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54923BD"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060B0" w:rsidRPr="006F1174"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279D8E"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060B0" w:rsidRPr="001F15CE" w:rsidRDefault="000060B0"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060B0" w14:paraId="46FBFDFE"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70E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4C881F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2BE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601F1C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886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965485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D06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69E7FC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3BB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F6B069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55EB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2322A3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680F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1F5E30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CD0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425DA3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07A8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241106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158E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94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EB0C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0B59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3EA0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6E06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5D3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37DE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254A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71C1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D3B0E"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515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14F5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DFF2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040D04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6C33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EA7E05" w14:paraId="4ED98449" w14:textId="77777777" w:rsidTr="00EA7E0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D5F2D" w14:textId="09B4BCDD" w:rsidR="00EA7E05" w:rsidRDefault="00EA7E05"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8F8DE"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04D58"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3E3A4"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C6AC"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281E2"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D4B"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DE932"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D98F"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3E35" w14:textId="77777777" w:rsidR="00EA7E0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94960" w14:textId="77777777" w:rsidR="00EA7E0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C4B7"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55FA"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A4C2F" w14:textId="77777777" w:rsidR="00EA7E05" w:rsidRPr="009B68F5" w:rsidRDefault="00EA7E05"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0469CF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2D0C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BA8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FC0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AD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521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AF4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2E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9520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C83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35E7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C732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B145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D7E74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180C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8AB252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00E34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3CE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79A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2FE2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619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560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7906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117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B4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E19D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1A7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192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FBC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487D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1CBC03C" w14:textId="77777777" w:rsidTr="00DB74E7">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D4D45"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A0C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CDC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F2D0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E2D7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2488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36C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FEC9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6D6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3A40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8413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95F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7633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7724C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6FA48FAF"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E49B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4CAC1C6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8E3D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7BB8DA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3DC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A96BEF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1C8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7F5592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45EC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A9D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3B99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41A6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4470D3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D76A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EE0B05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25842"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CA3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C16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1D6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07A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5D5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E45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DC29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AED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612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6EE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4C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9828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214B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388D495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E1B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5A33E23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D838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763217B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D37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22CE044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060B0" w:rsidRPr="009B68F5"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DCF6"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A9D37"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D5B064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77777777" w:rsidR="000060B0" w:rsidRPr="006F1174"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C36A"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9274" w14:textId="77777777" w:rsidR="000060B0" w:rsidRPr="009B68F5"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B1108E"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D4FC10"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550EF"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E9785"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A9FA2"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AC1D3"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70944"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060B0" w:rsidRPr="006F1174" w:rsidRDefault="000060B0" w:rsidP="00DB74E7">
            <w:pPr>
              <w:pStyle w:val="ProductList-Body"/>
              <w:tabs>
                <w:tab w:val="clear" w:pos="158"/>
                <w:tab w:val="left" w:pos="720"/>
              </w:tabs>
              <w:spacing w:line="256" w:lineRule="auto"/>
              <w:jc w:val="center"/>
              <w:rPr>
                <w:rFonts w:asciiTheme="majorHAnsi" w:hAnsiTheme="majorHAnsi"/>
                <w:sz w:val="15"/>
                <w:szCs w:val="15"/>
              </w:rPr>
            </w:pPr>
          </w:p>
        </w:tc>
      </w:tr>
      <w:tr w:rsidR="000060B0" w14:paraId="1D837BE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060B0" w:rsidRDefault="000060B0"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B48E9"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060B0" w:rsidRDefault="000060B0" w:rsidP="00DB74E7">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49"/>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08285BBD"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6C47C83" w14:textId="77777777" w:rsidR="000060B0" w:rsidRPr="00931AE7" w:rsidRDefault="000060B0" w:rsidP="000060B0">
      <w:pPr>
        <w:pStyle w:val="ProductList-Body"/>
      </w:pPr>
      <w:r>
        <w:rPr>
          <w:i/>
          <w:sz w:val="16"/>
          <w:szCs w:val="16"/>
          <w:vertAlign w:val="superscript"/>
        </w:rPr>
        <w:t>6</w:t>
      </w:r>
      <w:r>
        <w:rPr>
          <w:i/>
          <w:sz w:val="16"/>
          <w:szCs w:val="16"/>
        </w:rPr>
        <w:t xml:space="preserve"> O Microsoft 365 A5 Security inclui a Proteção Avançada Contra Ameaças do Windows Defender.</w:t>
      </w:r>
    </w:p>
    <w:p w14:paraId="0A5D2810" w14:textId="77777777" w:rsidR="007D337C" w:rsidRPr="00903BB7" w:rsidRDefault="008B7495"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3" w:name="Attachment3"/>
      <w:bookmarkStart w:id="254" w:name="_Toc7604514"/>
      <w:r>
        <w:lastRenderedPageBreak/>
        <w:t>Anexo 3 – As Cláusulas Contratuais Padrão (Processadores)</w:t>
      </w:r>
      <w:bookmarkEnd w:id="253"/>
      <w:bookmarkEnd w:id="254"/>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55" w:name="Attachment4"/>
      <w:bookmarkStart w:id="256" w:name="_Toc489605629"/>
      <w:bookmarkStart w:id="257" w:name="_Toc7604515"/>
      <w:r>
        <w:lastRenderedPageBreak/>
        <w:t>Anexo 4 – Termos do Regulamento de Proteção de Dados Geral da União Europeia</w:t>
      </w:r>
      <w:bookmarkEnd w:id="255"/>
      <w:bookmarkEnd w:id="256"/>
      <w:bookmarkEnd w:id="257"/>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882995" w14:textId="77777777" w:rsidR="00701049" w:rsidRDefault="00701049" w:rsidP="009A573F">
      <w:pPr>
        <w:spacing w:after="0" w:line="240" w:lineRule="auto"/>
      </w:pPr>
      <w:r>
        <w:separator/>
      </w:r>
    </w:p>
  </w:endnote>
  <w:endnote w:type="continuationSeparator" w:id="0">
    <w:p w14:paraId="648A2025" w14:textId="77777777" w:rsidR="00701049" w:rsidRDefault="00701049" w:rsidP="009A573F">
      <w:pPr>
        <w:spacing w:after="0" w:line="240" w:lineRule="auto"/>
      </w:pPr>
      <w:r>
        <w:continuationSeparator/>
      </w:r>
    </w:p>
  </w:endnote>
  <w:endnote w:type="continuationNotice" w:id="1">
    <w:p w14:paraId="7B0D30D1" w14:textId="77777777" w:rsidR="00701049" w:rsidRDefault="007010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96B25" w:rsidRDefault="00096B2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96B25" w:rsidRPr="00591643" w:rsidRDefault="00096B2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6B25" w:rsidRPr="00C76DF3" w:rsidRDefault="008B7495"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96B25" w:rsidRPr="00C76DF3" w:rsidRDefault="008B7495"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6B25" w:rsidRPr="00C76DF3" w:rsidRDefault="008B7495"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6B25" w:rsidRPr="00C76DF3" w:rsidRDefault="008B7495"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6B25" w:rsidRPr="00C76DF3" w:rsidRDefault="008B7495"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6B25" w:rsidRPr="00C76DF3" w:rsidRDefault="008B7495"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E537610" w14:textId="77777777" w:rsidR="00096B25" w:rsidRPr="00591643" w:rsidRDefault="00096B2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96B25" w:rsidRPr="00C76DF3" w:rsidRDefault="008B7495" w:rsidP="0028245A">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96B25" w:rsidRPr="00C76DF3" w:rsidRDefault="00096B25"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96B25" w:rsidRPr="00C76DF3" w:rsidRDefault="008B7495" w:rsidP="0028245A">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96B25" w:rsidRPr="00C76DF3" w:rsidRDefault="00096B25"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96B25" w:rsidRPr="00C76DF3" w:rsidRDefault="008B7495" w:rsidP="0028245A">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96B25" w:rsidRPr="00C76DF3" w:rsidRDefault="00096B25"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96B25" w:rsidRPr="00C76DF3" w:rsidRDefault="008B7495" w:rsidP="0028245A">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96B25" w:rsidRPr="00C76DF3" w:rsidRDefault="008B7495" w:rsidP="0028245A">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96B25" w:rsidRPr="00C76DF3" w:rsidRDefault="008B7495" w:rsidP="0028245A">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15EBA91" w14:textId="77777777" w:rsidR="00096B25" w:rsidRPr="00591643" w:rsidRDefault="00096B25"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96B25" w:rsidRPr="00C76DF3" w:rsidRDefault="008B7495"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96B25" w:rsidRPr="00C76DF3" w:rsidRDefault="008B7495"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96B25" w:rsidRPr="00C76DF3" w:rsidRDefault="008B7495"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96B25" w:rsidRPr="00C76DF3" w:rsidRDefault="008B7495"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96B25" w:rsidRPr="00C76DF3" w:rsidRDefault="008B7495"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96B25" w:rsidRPr="00C76DF3" w:rsidRDefault="008B7495"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A742FFC" w14:textId="77777777" w:rsidR="00096B25" w:rsidRPr="00591643" w:rsidRDefault="00096B25"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96B25" w:rsidRPr="00C76DF3" w:rsidRDefault="008B7495"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96B25" w:rsidRPr="00C76DF3" w:rsidRDefault="008B7495"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96B25" w:rsidRPr="00C76DF3" w:rsidRDefault="008B7495"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96B25" w:rsidRPr="00C76DF3" w:rsidRDefault="008B7495"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96B25" w:rsidRPr="00C76DF3" w:rsidRDefault="008B7495"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96B25" w:rsidRPr="00C76DF3" w:rsidRDefault="008B7495"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40885EF" w14:textId="77777777" w:rsidR="00096B25" w:rsidRPr="00591643" w:rsidRDefault="00096B25"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96B25" w:rsidRPr="00C76DF3" w:rsidRDefault="008B7495"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96B25" w:rsidRPr="00C76DF3" w:rsidRDefault="008B7495"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96B25" w:rsidRPr="00C76DF3" w:rsidRDefault="008B7495"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96B25" w:rsidRPr="00C76DF3" w:rsidRDefault="008B7495"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96B25" w:rsidRPr="00C76DF3" w:rsidRDefault="008B7495"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96B25" w:rsidRPr="00C76DF3" w:rsidRDefault="008B7495"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534CC8A" w14:textId="77777777" w:rsidR="00096B25" w:rsidRPr="00591643" w:rsidRDefault="00096B2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96B25" w:rsidRPr="00C76DF3" w:rsidRDefault="008B7495"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96B25" w:rsidRPr="00C76DF3" w:rsidRDefault="008B7495"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96B25" w:rsidRPr="00C76DF3" w:rsidRDefault="008B7495"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96B25" w:rsidRPr="00C76DF3" w:rsidRDefault="008B7495"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96B25" w:rsidRPr="00C76DF3" w:rsidRDefault="008B7495"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96B25" w:rsidRPr="00C76DF3" w:rsidRDefault="008B7495"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B817BF9" w14:textId="77777777" w:rsidR="00096B25" w:rsidRPr="00591643" w:rsidRDefault="00096B25"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96B25" w:rsidRPr="00C76DF3" w:rsidRDefault="008B7495"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96B25" w:rsidRPr="00C76DF3" w:rsidRDefault="008B7495"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96B25" w:rsidRPr="00C76DF3" w:rsidRDefault="008B7495"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96B25" w:rsidRPr="00C76DF3" w:rsidRDefault="008B7495"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96B25" w:rsidRPr="00C76DF3" w:rsidRDefault="008B7495"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96B25" w:rsidRPr="00C76DF3" w:rsidRDefault="008B7495"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2327D2D" w14:textId="77777777" w:rsidR="00096B25" w:rsidRPr="00591643" w:rsidRDefault="00096B2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96B25" w:rsidRPr="00C76DF3" w:rsidRDefault="008B7495"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96B25" w:rsidRPr="00C76DF3" w:rsidRDefault="008B7495"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96B25" w:rsidRPr="00C76DF3" w:rsidRDefault="008B7495"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96B25" w:rsidRPr="00C76DF3" w:rsidRDefault="008B7495"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96B25" w:rsidRPr="00C76DF3" w:rsidRDefault="008B7495"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96B25" w:rsidRPr="00C76DF3" w:rsidRDefault="008B7495"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FEC7C66" w14:textId="77777777" w:rsidR="00096B25" w:rsidRPr="00591643" w:rsidRDefault="00096B25"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7E05" w:rsidRPr="00C76DF3" w14:paraId="195C1A6F" w14:textId="77777777" w:rsidTr="00B5723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955" w14:textId="77777777" w:rsidR="00EA7E05" w:rsidRPr="00C76DF3" w:rsidRDefault="00EA7E05" w:rsidP="00EA7E05">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688472" w14:textId="77777777" w:rsidR="00EA7E05" w:rsidRPr="00C76DF3" w:rsidRDefault="00EA7E05" w:rsidP="00EA7E0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E100F" w14:textId="77777777" w:rsidR="00EA7E05" w:rsidRPr="00C76DF3" w:rsidRDefault="00EA7E05" w:rsidP="00EA7E05">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AAF906" w14:textId="77777777" w:rsidR="00EA7E05" w:rsidRPr="00C76DF3" w:rsidRDefault="00EA7E05" w:rsidP="00EA7E0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03278" w14:textId="77777777" w:rsidR="00EA7E05" w:rsidRPr="00C76DF3" w:rsidRDefault="00EA7E05" w:rsidP="00EA7E05">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3D16E3" w14:textId="77777777" w:rsidR="00EA7E05" w:rsidRPr="00C76DF3" w:rsidRDefault="00EA7E05" w:rsidP="00EA7E0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3CE84" w14:textId="77777777" w:rsidR="00EA7E05" w:rsidRPr="00C76DF3" w:rsidRDefault="00EA7E05" w:rsidP="00EA7E05">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3685CD" w14:textId="77777777" w:rsidR="00EA7E05" w:rsidRPr="00C76DF3" w:rsidRDefault="00EA7E05"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B8003D" w14:textId="77777777" w:rsidR="00EA7E05" w:rsidRPr="00C76DF3" w:rsidRDefault="00EA7E05" w:rsidP="00EA7E0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DD3D1" w14:textId="77777777" w:rsidR="00EA7E05" w:rsidRPr="00C76DF3" w:rsidRDefault="00EA7E05"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3C07D" w14:textId="77777777" w:rsidR="00EA7E05" w:rsidRPr="00C76DF3" w:rsidRDefault="00EA7E05" w:rsidP="00EA7E05">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0894C6F5" w14:textId="77777777" w:rsidR="00EA7E05" w:rsidRPr="00591643" w:rsidRDefault="00EA7E0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7E05" w:rsidRPr="00C76DF3" w14:paraId="219EA024" w14:textId="77777777" w:rsidTr="00EA7E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931FD" w14:textId="77777777" w:rsidR="00EA7E05" w:rsidRPr="00C76DF3" w:rsidRDefault="00EA7E05" w:rsidP="00EA7E05">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F99F8" w14:textId="77777777" w:rsidR="00EA7E05" w:rsidRPr="00C76DF3" w:rsidRDefault="00EA7E05" w:rsidP="00EA7E0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77A9" w14:textId="77777777" w:rsidR="00EA7E05" w:rsidRPr="00C76DF3" w:rsidRDefault="00EA7E05" w:rsidP="00EA7E05">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B593EB" w14:textId="77777777" w:rsidR="00EA7E05" w:rsidRPr="00C76DF3" w:rsidRDefault="00EA7E05" w:rsidP="00EA7E0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F86C39" w14:textId="77777777" w:rsidR="00EA7E05" w:rsidRPr="00C76DF3" w:rsidRDefault="00EA7E05" w:rsidP="00EA7E05">
          <w:pPr>
            <w:pStyle w:val="ProductList-OfferingBody"/>
            <w:ind w:left="-72" w:right="-75"/>
            <w:jc w:val="center"/>
            <w:rPr>
              <w:color w:val="808080" w:themeColor="background1" w:themeShade="80"/>
              <w:sz w:val="14"/>
              <w:szCs w:val="14"/>
            </w:rPr>
          </w:pPr>
          <w:hyperlink w:anchor="GeneralTerms" w:history="1">
            <w:r>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5C95FB" w14:textId="77777777" w:rsidR="00EA7E05" w:rsidRPr="00C76DF3" w:rsidRDefault="00EA7E05" w:rsidP="00EA7E0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29EC4" w14:textId="77777777" w:rsidR="00EA7E05" w:rsidRPr="00C76DF3" w:rsidRDefault="00EA7E05" w:rsidP="00EA7E05">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C1A437" w14:textId="77777777" w:rsidR="00EA7E05" w:rsidRPr="00C76DF3" w:rsidRDefault="00EA7E05"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591BF" w14:textId="77777777" w:rsidR="00EA7E05" w:rsidRPr="00C76DF3" w:rsidRDefault="00EA7E05" w:rsidP="00EA7E05">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15F8" w14:textId="77777777" w:rsidR="00EA7E05" w:rsidRPr="00C76DF3" w:rsidRDefault="00EA7E05"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88CCF" w14:textId="77777777" w:rsidR="00EA7E05" w:rsidRPr="00C76DF3" w:rsidRDefault="00EA7E05" w:rsidP="00EA7E05">
          <w:pPr>
            <w:pStyle w:val="ProductList-OfferingBody"/>
            <w:ind w:left="-72" w:right="-76"/>
            <w:jc w:val="center"/>
            <w:rPr>
              <w:color w:val="808080" w:themeColor="background1" w:themeShade="80"/>
              <w:sz w:val="14"/>
              <w:szCs w:val="14"/>
            </w:rPr>
          </w:pPr>
          <w:hyperlink w:anchor="Attachment1" w:history="1">
            <w:r>
              <w:rPr>
                <w:rStyle w:val="Hyperlink"/>
                <w:sz w:val="14"/>
                <w:szCs w:val="14"/>
              </w:rPr>
              <w:t>Anexos</w:t>
            </w:r>
          </w:hyperlink>
        </w:p>
      </w:tc>
    </w:tr>
  </w:tbl>
  <w:p w14:paraId="54B839AC" w14:textId="77777777" w:rsidR="00EA7E05" w:rsidRPr="00591643" w:rsidRDefault="00EA7E0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602E1CE3"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49F3" w14:textId="77777777" w:rsidR="00993814" w:rsidRPr="00C76DF3" w:rsidRDefault="008B7495"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A932"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CCCA9" w14:textId="77777777" w:rsidR="00993814" w:rsidRPr="00C76DF3" w:rsidRDefault="008B7495"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F46602"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A22E3" w14:textId="77777777" w:rsidR="00993814" w:rsidRPr="00C76DF3" w:rsidRDefault="008B7495"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90EDE"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C4187" w14:textId="77777777" w:rsidR="00993814" w:rsidRPr="00C76DF3" w:rsidRDefault="008B7495"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A9A95"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1904FF" w14:textId="77777777" w:rsidR="00993814" w:rsidRPr="00C76DF3" w:rsidRDefault="008B7495"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6D5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BECF3" w14:textId="77777777" w:rsidR="00993814" w:rsidRPr="00C76DF3" w:rsidRDefault="008B7495"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0B50C60D" w14:textId="77777777" w:rsidR="00993814" w:rsidRPr="00591643" w:rsidRDefault="0099381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993814" w:rsidRPr="00C76DF3" w:rsidRDefault="008B7495"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993814" w:rsidRPr="00C76DF3" w:rsidRDefault="008B7495"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993814" w:rsidRPr="00C76DF3" w:rsidRDefault="008B7495"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993814" w:rsidRPr="00C76DF3" w:rsidRDefault="008B7495"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993814" w:rsidRPr="00C76DF3" w:rsidRDefault="008B7495"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993814" w:rsidRPr="00C76DF3" w:rsidRDefault="008B7495"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623C6849" w14:textId="77777777" w:rsidR="00993814" w:rsidRPr="00591643" w:rsidRDefault="009938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993814" w:rsidRPr="00591643" w:rsidRDefault="009938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96B25" w:rsidRPr="00C76DF3" w:rsidRDefault="008B7495" w:rsidP="001F5056">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96B25" w:rsidRPr="00C76DF3" w:rsidRDefault="00096B25"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96B25" w:rsidRPr="00C76DF3" w:rsidRDefault="008B7495" w:rsidP="001F5056">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96B25" w:rsidRPr="00C76DF3" w:rsidRDefault="00096B25"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96B25" w:rsidRPr="00C76DF3" w:rsidRDefault="008B7495" w:rsidP="001F5056">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96B25" w:rsidRPr="00C76DF3" w:rsidRDefault="00096B25"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96B25" w:rsidRPr="00C76DF3" w:rsidRDefault="008B7495" w:rsidP="001F5056">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96B25" w:rsidRPr="00C76DF3" w:rsidRDefault="008B7495" w:rsidP="001F5056">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96B25" w:rsidRPr="00C76DF3" w:rsidRDefault="008B7495" w:rsidP="001F5056">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w:t>
            </w:r>
          </w:hyperlink>
        </w:p>
      </w:tc>
    </w:tr>
  </w:tbl>
  <w:p w14:paraId="77C95335" w14:textId="77777777" w:rsidR="00096B25" w:rsidRPr="00591643" w:rsidRDefault="00096B25" w:rsidP="001F505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60B0" w:rsidRPr="00C76DF3" w14:paraId="555246EF"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A39EE" w14:textId="77777777" w:rsidR="000060B0" w:rsidRPr="00C76DF3" w:rsidRDefault="008B7495" w:rsidP="000060B0">
          <w:pPr>
            <w:pStyle w:val="ProductList-OfferingBody"/>
            <w:ind w:left="-77" w:right="-73"/>
            <w:jc w:val="center"/>
            <w:rPr>
              <w:color w:val="808080" w:themeColor="background1" w:themeShade="80"/>
              <w:sz w:val="14"/>
              <w:szCs w:val="14"/>
            </w:rPr>
          </w:pPr>
          <w:hyperlink w:anchor="TableofContents" w:history="1">
            <w:r w:rsidR="000060B0">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2F56" w14:textId="77777777" w:rsidR="000060B0" w:rsidRPr="00C76DF3" w:rsidRDefault="000060B0" w:rsidP="000060B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DC1D8" w14:textId="77777777" w:rsidR="000060B0" w:rsidRPr="00C76DF3" w:rsidRDefault="008B7495" w:rsidP="000060B0">
          <w:pPr>
            <w:pStyle w:val="ProductList-OfferingBody"/>
            <w:ind w:left="-72" w:right="-74"/>
            <w:jc w:val="center"/>
            <w:rPr>
              <w:color w:val="808080" w:themeColor="background1" w:themeShade="80"/>
              <w:sz w:val="14"/>
              <w:szCs w:val="14"/>
            </w:rPr>
          </w:pPr>
          <w:hyperlink w:anchor="Introduction" w:history="1">
            <w:r w:rsidR="000060B0">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025FDF" w14:textId="77777777" w:rsidR="000060B0" w:rsidRPr="00C76DF3" w:rsidRDefault="000060B0" w:rsidP="000060B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4D723" w14:textId="77777777" w:rsidR="000060B0" w:rsidRPr="00C76DF3" w:rsidRDefault="008B7495" w:rsidP="000060B0">
          <w:pPr>
            <w:pStyle w:val="ProductList-OfferingBody"/>
            <w:ind w:left="-72" w:right="-75"/>
            <w:jc w:val="center"/>
            <w:rPr>
              <w:color w:val="808080" w:themeColor="background1" w:themeShade="80"/>
              <w:sz w:val="14"/>
              <w:szCs w:val="14"/>
            </w:rPr>
          </w:pPr>
          <w:hyperlink w:anchor="GeneralTerms" w:history="1">
            <w:r w:rsidR="000060B0">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5E2D90" w14:textId="77777777" w:rsidR="000060B0" w:rsidRPr="00C76DF3" w:rsidRDefault="000060B0" w:rsidP="000060B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6AA9B" w14:textId="77777777" w:rsidR="000060B0" w:rsidRPr="00C76DF3" w:rsidRDefault="008B7495" w:rsidP="000060B0">
          <w:pPr>
            <w:pStyle w:val="ProductList-OfferingBody"/>
            <w:ind w:left="-72" w:right="-77"/>
            <w:jc w:val="center"/>
            <w:rPr>
              <w:color w:val="808080" w:themeColor="background1" w:themeShade="80"/>
              <w:sz w:val="14"/>
              <w:szCs w:val="14"/>
            </w:rPr>
          </w:pPr>
          <w:hyperlink w:anchor="PrivacyandSecurityTerms" w:history="1">
            <w:r w:rsidR="000060B0">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BC61D" w14:textId="77777777" w:rsidR="000060B0" w:rsidRPr="00C76DF3" w:rsidRDefault="000060B0"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7C28A8" w14:textId="77777777" w:rsidR="000060B0" w:rsidRPr="00C76DF3" w:rsidRDefault="008B7495" w:rsidP="000060B0">
          <w:pPr>
            <w:pStyle w:val="ProductList-OfferingBody"/>
            <w:ind w:left="-72" w:right="-77"/>
            <w:jc w:val="center"/>
            <w:rPr>
              <w:color w:val="808080" w:themeColor="background1" w:themeShade="80"/>
              <w:sz w:val="14"/>
              <w:szCs w:val="14"/>
            </w:rPr>
          </w:pPr>
          <w:hyperlink w:anchor="OnlineServiceSpecificTerms" w:history="1">
            <w:r w:rsidR="000060B0">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07639" w14:textId="77777777" w:rsidR="000060B0" w:rsidRPr="00C76DF3" w:rsidRDefault="000060B0"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41D3B" w14:textId="77777777" w:rsidR="000060B0" w:rsidRPr="00C76DF3" w:rsidRDefault="008B7495" w:rsidP="000060B0">
          <w:pPr>
            <w:pStyle w:val="ProductList-OfferingBody"/>
            <w:ind w:left="-72" w:right="-76"/>
            <w:jc w:val="center"/>
            <w:rPr>
              <w:color w:val="808080" w:themeColor="background1" w:themeShade="80"/>
              <w:sz w:val="14"/>
              <w:szCs w:val="14"/>
            </w:rPr>
          </w:pPr>
          <w:hyperlink w:anchor="Attachment1" w:history="1">
            <w:r w:rsidR="000060B0">
              <w:rPr>
                <w:rStyle w:val="Hyperlink"/>
                <w:sz w:val="14"/>
                <w:szCs w:val="14"/>
              </w:rPr>
              <w:t>Anexos</w:t>
            </w:r>
          </w:hyperlink>
        </w:p>
      </w:tc>
    </w:tr>
  </w:tbl>
  <w:p w14:paraId="50782B3F" w14:textId="77777777" w:rsidR="000060B0" w:rsidRPr="00591643" w:rsidRDefault="000060B0" w:rsidP="000060B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60B0"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0060B0" w:rsidRPr="00C76DF3" w:rsidRDefault="008B7495" w:rsidP="00591643">
          <w:pPr>
            <w:pStyle w:val="ProductList-OfferingBody"/>
            <w:ind w:left="-77" w:right="-73"/>
            <w:jc w:val="center"/>
            <w:rPr>
              <w:color w:val="808080" w:themeColor="background1" w:themeShade="80"/>
              <w:sz w:val="14"/>
              <w:szCs w:val="14"/>
            </w:rPr>
          </w:pPr>
          <w:hyperlink w:anchor="Índice" w:history="1">
            <w:r w:rsidR="000060B0">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0060B0" w:rsidRPr="00C76DF3" w:rsidRDefault="00006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0060B0" w:rsidRPr="00C76DF3" w:rsidRDefault="008B7495" w:rsidP="00591643">
          <w:pPr>
            <w:pStyle w:val="ProductList-OfferingBody"/>
            <w:ind w:left="-72" w:right="-74"/>
            <w:jc w:val="center"/>
            <w:rPr>
              <w:color w:val="808080" w:themeColor="background1" w:themeShade="80"/>
              <w:sz w:val="14"/>
              <w:szCs w:val="14"/>
            </w:rPr>
          </w:pPr>
          <w:hyperlink w:anchor="Introdução" w:history="1">
            <w:r w:rsidR="000060B0">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0060B0" w:rsidRPr="00C76DF3" w:rsidRDefault="00006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0060B0" w:rsidRPr="00C76DF3" w:rsidRDefault="008B7495" w:rsidP="003812FE">
          <w:pPr>
            <w:pStyle w:val="ProductList-OfferingBody"/>
            <w:ind w:left="-72" w:right="-75"/>
            <w:jc w:val="center"/>
            <w:rPr>
              <w:color w:val="808080" w:themeColor="background1" w:themeShade="80"/>
              <w:sz w:val="14"/>
              <w:szCs w:val="14"/>
            </w:rPr>
          </w:pPr>
          <w:hyperlink w:anchor="Termos de Licenciamento Gerais" w:history="1">
            <w:r w:rsidR="000060B0">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0060B0" w:rsidRPr="00C76DF3" w:rsidRDefault="00006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0060B0" w:rsidRPr="00C76DF3" w:rsidRDefault="008B7495" w:rsidP="00591643">
          <w:pPr>
            <w:pStyle w:val="ProductList-OfferingBody"/>
            <w:ind w:left="-72" w:right="-77"/>
            <w:jc w:val="center"/>
            <w:rPr>
              <w:color w:val="808080" w:themeColor="background1" w:themeShade="80"/>
              <w:sz w:val="14"/>
              <w:szCs w:val="14"/>
            </w:rPr>
          </w:pPr>
          <w:hyperlink w:anchor="Termos de Privacidade e Segurança" w:history="1">
            <w:r w:rsidR="000060B0">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0060B0" w:rsidRPr="00C76DF3" w:rsidRDefault="00006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0060B0" w:rsidRPr="00C76DF3" w:rsidRDefault="008B7495" w:rsidP="003812FE">
          <w:pPr>
            <w:pStyle w:val="ProductList-OfferingBody"/>
            <w:ind w:left="-72" w:right="-77"/>
            <w:jc w:val="center"/>
            <w:rPr>
              <w:color w:val="808080" w:themeColor="background1" w:themeShade="80"/>
              <w:sz w:val="14"/>
              <w:szCs w:val="14"/>
            </w:rPr>
          </w:pPr>
          <w:hyperlink w:anchor="Termos Específicos do Serviço Online" w:history="1">
            <w:r w:rsidR="000060B0">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0060B0" w:rsidRPr="00C76DF3" w:rsidRDefault="00006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0060B0" w:rsidRPr="00C76DF3" w:rsidRDefault="008B7495" w:rsidP="003812FE">
          <w:pPr>
            <w:pStyle w:val="ProductList-OfferingBody"/>
            <w:ind w:left="-72" w:right="-76"/>
            <w:jc w:val="center"/>
            <w:rPr>
              <w:color w:val="808080" w:themeColor="background1" w:themeShade="80"/>
              <w:sz w:val="14"/>
              <w:szCs w:val="14"/>
            </w:rPr>
          </w:pPr>
          <w:hyperlink w:anchor="Anexo 1" w:history="1">
            <w:r w:rsidR="000060B0">
              <w:rPr>
                <w:rStyle w:val="Hyperlink"/>
                <w:sz w:val="14"/>
                <w:szCs w:val="14"/>
              </w:rPr>
              <w:t>Anexos</w:t>
            </w:r>
          </w:hyperlink>
        </w:p>
      </w:tc>
    </w:tr>
  </w:tbl>
  <w:p w14:paraId="28B0879A" w14:textId="77777777" w:rsidR="000060B0" w:rsidRPr="00591643" w:rsidRDefault="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60B0"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0060B0" w:rsidRPr="00C76DF3" w:rsidRDefault="008B7495" w:rsidP="005C51AC">
          <w:pPr>
            <w:pStyle w:val="ProductList-OfferingBody"/>
            <w:ind w:left="-77" w:right="-73"/>
            <w:jc w:val="center"/>
            <w:rPr>
              <w:color w:val="808080" w:themeColor="background1" w:themeShade="80"/>
              <w:sz w:val="14"/>
              <w:szCs w:val="14"/>
            </w:rPr>
          </w:pPr>
          <w:hyperlink w:anchor="Índice" w:history="1">
            <w:r w:rsidR="000060B0">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0060B0" w:rsidRPr="00C76DF3" w:rsidRDefault="00006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0060B0" w:rsidRPr="00C76DF3" w:rsidRDefault="008B7495" w:rsidP="005C51AC">
          <w:pPr>
            <w:pStyle w:val="ProductList-OfferingBody"/>
            <w:ind w:left="-72" w:right="-74"/>
            <w:jc w:val="center"/>
            <w:rPr>
              <w:color w:val="808080" w:themeColor="background1" w:themeShade="80"/>
              <w:sz w:val="14"/>
              <w:szCs w:val="14"/>
            </w:rPr>
          </w:pPr>
          <w:hyperlink w:anchor="Introdução" w:history="1">
            <w:r w:rsidR="000060B0">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0060B0" w:rsidRPr="00C76DF3" w:rsidRDefault="00006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0060B0" w:rsidRPr="00C76DF3" w:rsidRDefault="008B7495" w:rsidP="005C51AC">
          <w:pPr>
            <w:pStyle w:val="ProductList-OfferingBody"/>
            <w:ind w:left="-72" w:right="-75"/>
            <w:jc w:val="center"/>
            <w:rPr>
              <w:color w:val="808080" w:themeColor="background1" w:themeShade="80"/>
              <w:sz w:val="14"/>
              <w:szCs w:val="14"/>
            </w:rPr>
          </w:pPr>
          <w:hyperlink w:anchor="Termos de Licenciamento Gerais" w:history="1">
            <w:r w:rsidR="000060B0">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0060B0" w:rsidRPr="00C76DF3" w:rsidRDefault="00006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0060B0" w:rsidRPr="00C76DF3" w:rsidRDefault="008B7495" w:rsidP="005C51AC">
          <w:pPr>
            <w:pStyle w:val="ProductList-OfferingBody"/>
            <w:ind w:left="-72" w:right="-77"/>
            <w:jc w:val="center"/>
            <w:rPr>
              <w:color w:val="808080" w:themeColor="background1" w:themeShade="80"/>
              <w:sz w:val="14"/>
              <w:szCs w:val="14"/>
            </w:rPr>
          </w:pPr>
          <w:hyperlink w:anchor="Termos de Privacidade e Segurança" w:history="1">
            <w:r w:rsidR="000060B0">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0060B0" w:rsidRPr="00C76DF3" w:rsidRDefault="00006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0060B0" w:rsidRPr="00C76DF3" w:rsidRDefault="008B7495" w:rsidP="005C51AC">
          <w:pPr>
            <w:pStyle w:val="ProductList-OfferingBody"/>
            <w:ind w:left="-72" w:right="-77"/>
            <w:jc w:val="center"/>
            <w:rPr>
              <w:color w:val="808080" w:themeColor="background1" w:themeShade="80"/>
              <w:sz w:val="14"/>
              <w:szCs w:val="14"/>
            </w:rPr>
          </w:pPr>
          <w:hyperlink w:anchor="Termos Específicos do Serviço Online" w:history="1">
            <w:r w:rsidR="000060B0">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0060B0" w:rsidRPr="00C76DF3" w:rsidRDefault="00006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0060B0" w:rsidRPr="00C76DF3" w:rsidRDefault="008B7495" w:rsidP="005C51AC">
          <w:pPr>
            <w:pStyle w:val="ProductList-OfferingBody"/>
            <w:ind w:left="-72" w:right="-76"/>
            <w:jc w:val="center"/>
            <w:rPr>
              <w:color w:val="808080" w:themeColor="background1" w:themeShade="80"/>
              <w:sz w:val="14"/>
              <w:szCs w:val="14"/>
            </w:rPr>
          </w:pPr>
          <w:hyperlink w:anchor="Anexo 1" w:history="1">
            <w:r w:rsidR="000060B0">
              <w:rPr>
                <w:rStyle w:val="Hyperlink"/>
                <w:sz w:val="14"/>
                <w:szCs w:val="14"/>
              </w:rPr>
              <w:t>Anexos</w:t>
            </w:r>
          </w:hyperlink>
        </w:p>
      </w:tc>
    </w:tr>
  </w:tbl>
  <w:p w14:paraId="2E57FB49" w14:textId="77777777" w:rsidR="000060B0" w:rsidRPr="00591643" w:rsidRDefault="000060B0"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60B0"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0060B0" w:rsidRPr="00C76DF3" w:rsidRDefault="008B7495" w:rsidP="00591643">
          <w:pPr>
            <w:pStyle w:val="ProductList-OfferingBody"/>
            <w:ind w:left="-77" w:right="-73"/>
            <w:jc w:val="center"/>
            <w:rPr>
              <w:color w:val="808080" w:themeColor="background1" w:themeShade="80"/>
              <w:sz w:val="14"/>
              <w:szCs w:val="14"/>
            </w:rPr>
          </w:pPr>
          <w:hyperlink w:anchor="Índice" w:history="1">
            <w:r w:rsidR="000060B0">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0060B0" w:rsidRPr="00C76DF3" w:rsidRDefault="00006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0060B0" w:rsidRPr="00C76DF3" w:rsidRDefault="008B7495" w:rsidP="00591643">
          <w:pPr>
            <w:pStyle w:val="ProductList-OfferingBody"/>
            <w:ind w:left="-72" w:right="-74"/>
            <w:jc w:val="center"/>
            <w:rPr>
              <w:color w:val="808080" w:themeColor="background1" w:themeShade="80"/>
              <w:sz w:val="14"/>
              <w:szCs w:val="14"/>
            </w:rPr>
          </w:pPr>
          <w:hyperlink w:anchor="Introdução" w:history="1">
            <w:r w:rsidR="000060B0">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0060B0" w:rsidRPr="00C76DF3" w:rsidRDefault="00006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0060B0" w:rsidRPr="00C76DF3" w:rsidRDefault="008B7495" w:rsidP="003812FE">
          <w:pPr>
            <w:pStyle w:val="ProductList-OfferingBody"/>
            <w:ind w:left="-72" w:right="-75"/>
            <w:jc w:val="center"/>
            <w:rPr>
              <w:color w:val="808080" w:themeColor="background1" w:themeShade="80"/>
              <w:sz w:val="14"/>
              <w:szCs w:val="14"/>
            </w:rPr>
          </w:pPr>
          <w:hyperlink w:anchor="Termos de Licenciamento Gerais" w:history="1">
            <w:r w:rsidR="000060B0">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0060B0" w:rsidRPr="00C76DF3" w:rsidRDefault="00006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0060B0" w:rsidRPr="00C76DF3" w:rsidRDefault="008B7495" w:rsidP="00591643">
          <w:pPr>
            <w:pStyle w:val="ProductList-OfferingBody"/>
            <w:ind w:left="-72" w:right="-77"/>
            <w:jc w:val="center"/>
            <w:rPr>
              <w:color w:val="808080" w:themeColor="background1" w:themeShade="80"/>
              <w:sz w:val="14"/>
              <w:szCs w:val="14"/>
            </w:rPr>
          </w:pPr>
          <w:hyperlink w:anchor="Termos de Privacidade e Segurança" w:history="1">
            <w:r w:rsidR="000060B0">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0060B0" w:rsidRPr="00C76DF3" w:rsidRDefault="00006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0060B0" w:rsidRPr="00C76DF3" w:rsidRDefault="008B7495" w:rsidP="003812FE">
          <w:pPr>
            <w:pStyle w:val="ProductList-OfferingBody"/>
            <w:ind w:left="-72" w:right="-77"/>
            <w:jc w:val="center"/>
            <w:rPr>
              <w:color w:val="808080" w:themeColor="background1" w:themeShade="80"/>
              <w:sz w:val="14"/>
              <w:szCs w:val="14"/>
            </w:rPr>
          </w:pPr>
          <w:hyperlink w:anchor="Termos Específicos do Serviço Online" w:history="1">
            <w:r w:rsidR="000060B0">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0060B0" w:rsidRPr="00C76DF3" w:rsidRDefault="00006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0060B0" w:rsidRPr="00C76DF3" w:rsidRDefault="008B7495" w:rsidP="003812FE">
          <w:pPr>
            <w:pStyle w:val="ProductList-OfferingBody"/>
            <w:ind w:left="-72" w:right="-76"/>
            <w:jc w:val="center"/>
            <w:rPr>
              <w:color w:val="808080" w:themeColor="background1" w:themeShade="80"/>
              <w:sz w:val="14"/>
              <w:szCs w:val="14"/>
            </w:rPr>
          </w:pPr>
          <w:hyperlink w:anchor="Anexo 1" w:history="1">
            <w:r w:rsidR="000060B0">
              <w:rPr>
                <w:rStyle w:val="Hyperlink"/>
                <w:sz w:val="14"/>
                <w:szCs w:val="14"/>
              </w:rPr>
              <w:t>Anexos</w:t>
            </w:r>
          </w:hyperlink>
        </w:p>
      </w:tc>
    </w:tr>
  </w:tbl>
  <w:p w14:paraId="0F1340BA" w14:textId="77777777" w:rsidR="000060B0" w:rsidRPr="00591643" w:rsidRDefault="000060B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096B25" w:rsidRPr="00C76DF3" w:rsidRDefault="008B7495"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096B25" w:rsidRPr="00C76DF3" w:rsidRDefault="008B7495"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096B25" w:rsidRPr="00C76DF3" w:rsidRDefault="008B7495"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096B25" w:rsidRPr="00C76DF3" w:rsidRDefault="008B7495"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096B25" w:rsidRPr="00C76DF3" w:rsidRDefault="008B7495"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096B25" w:rsidRPr="00C76DF3" w:rsidRDefault="008B7495"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8E1559E" w14:textId="77777777" w:rsidR="00096B25" w:rsidRPr="00591643" w:rsidRDefault="00096B2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096B25" w:rsidRPr="00C76DF3" w:rsidRDefault="008B7495" w:rsidP="00502802">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096B25" w:rsidRPr="00C76DF3" w:rsidRDefault="00096B25"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096B25" w:rsidRPr="00C76DF3" w:rsidRDefault="008B7495" w:rsidP="00502802">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096B25" w:rsidRPr="00C76DF3" w:rsidRDefault="00096B25"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096B25" w:rsidRPr="00C76DF3" w:rsidRDefault="008B7495" w:rsidP="00502802">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096B25" w:rsidRPr="00C76DF3" w:rsidRDefault="00096B25"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096B25" w:rsidRPr="00C76DF3" w:rsidRDefault="008B7495" w:rsidP="00502802">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096B25" w:rsidRPr="00C76DF3" w:rsidRDefault="008B7495" w:rsidP="00502802">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096B25" w:rsidRPr="00C76DF3" w:rsidRDefault="008B7495" w:rsidP="00502802">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7D6445A" w14:textId="77777777" w:rsidR="00096B25" w:rsidRPr="00591643" w:rsidRDefault="00096B2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096B25" w:rsidRPr="00C76DF3" w:rsidRDefault="008B7495"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096B25" w:rsidRPr="00C76DF3" w:rsidRDefault="008B7495"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096B25" w:rsidRPr="00C76DF3" w:rsidRDefault="008B7495"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096B25" w:rsidRPr="00C76DF3" w:rsidRDefault="008B7495"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096B25" w:rsidRPr="00C76DF3" w:rsidRDefault="008B7495"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096B25" w:rsidRPr="00C76DF3" w:rsidRDefault="008B7495"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1FFE0C83" w14:textId="77777777" w:rsidR="00096B25" w:rsidRPr="00591643" w:rsidRDefault="00096B2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096B25" w:rsidRPr="00C76DF3" w:rsidRDefault="008B7495"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096B25" w:rsidRPr="00C76DF3" w:rsidRDefault="008B7495"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096B25" w:rsidRPr="00C76DF3" w:rsidRDefault="008B7495"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096B25" w:rsidRPr="00C76DF3" w:rsidRDefault="008B7495"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096B25" w:rsidRPr="00C76DF3" w:rsidRDefault="008B7495"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096B25" w:rsidRPr="00C76DF3" w:rsidRDefault="008B7495"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D64511C" w14:textId="77777777" w:rsidR="00096B25" w:rsidRPr="00591643" w:rsidRDefault="00096B2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96B25" w:rsidRPr="00C76DF3" w:rsidRDefault="008B7495"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96B25" w:rsidRPr="00C76DF3" w:rsidRDefault="008B7495"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96B25" w:rsidRPr="00C76DF3" w:rsidRDefault="008B7495"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96B25" w:rsidRPr="00C76DF3" w:rsidRDefault="008B7495"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96B25" w:rsidRPr="00C76DF3" w:rsidRDefault="008B7495"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96B25" w:rsidRPr="00C76DF3" w:rsidRDefault="008B7495"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C05B10D" w14:textId="77777777" w:rsidR="00096B25" w:rsidRPr="00591643" w:rsidRDefault="00096B2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96B25" w:rsidRPr="00C76DF3" w:rsidRDefault="008B7495"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96B25" w:rsidRPr="00C76DF3" w:rsidRDefault="008B7495"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96B25" w:rsidRPr="00C76DF3" w:rsidRDefault="008B7495"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96B25" w:rsidRPr="00C76DF3" w:rsidRDefault="008B7495"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96B25" w:rsidRPr="00C76DF3" w:rsidRDefault="008B7495"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96B25" w:rsidRPr="00C76DF3" w:rsidRDefault="008B7495"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8A5EC75" w14:textId="77777777" w:rsidR="00096B25" w:rsidRPr="00591643" w:rsidRDefault="00096B25" w:rsidP="001F505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96B25" w:rsidRPr="00C76DF3" w:rsidRDefault="008B7495"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96B25" w:rsidRPr="00C76DF3" w:rsidRDefault="008B7495"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96B25" w:rsidRPr="00C76DF3" w:rsidRDefault="008B7495"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96B25" w:rsidRPr="00C76DF3" w:rsidRDefault="008B7495"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96B25" w:rsidRPr="00C76DF3" w:rsidRDefault="008B7495"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96B25" w:rsidRPr="00C76DF3" w:rsidRDefault="008B7495"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AC05D4E" w14:textId="77777777" w:rsidR="00096B25" w:rsidRPr="00591643" w:rsidRDefault="00096B25"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EA32E6" w14:textId="77777777" w:rsidR="00701049" w:rsidRDefault="00701049" w:rsidP="009A573F">
      <w:pPr>
        <w:spacing w:after="0" w:line="240" w:lineRule="auto"/>
      </w:pPr>
      <w:r>
        <w:separator/>
      </w:r>
    </w:p>
  </w:footnote>
  <w:footnote w:type="continuationSeparator" w:id="0">
    <w:p w14:paraId="3E4AC7BF" w14:textId="77777777" w:rsidR="00701049" w:rsidRDefault="00701049" w:rsidP="009A573F">
      <w:pPr>
        <w:spacing w:after="0" w:line="240" w:lineRule="auto"/>
      </w:pPr>
      <w:r>
        <w:continuationSeparator/>
      </w:r>
    </w:p>
  </w:footnote>
  <w:footnote w:type="continuationNotice" w:id="1">
    <w:p w14:paraId="34AFD9EB" w14:textId="77777777" w:rsidR="00701049" w:rsidRDefault="007010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96B25" w:rsidRPr="004D27A6" w:rsidRDefault="00096B2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19289"/>
      <w:docPartObj>
        <w:docPartGallery w:val="Page Numbers (Top of Page)"/>
        <w:docPartUnique/>
      </w:docPartObj>
    </w:sdtPr>
    <w:sdtEndPr>
      <w:rPr>
        <w:noProof/>
        <w:sz w:val="16"/>
        <w:szCs w:val="16"/>
      </w:rPr>
    </w:sdtEndPr>
    <w:sdtContent>
      <w:p w14:paraId="08BE3A8E" w14:textId="77777777" w:rsidR="00EA7E05" w:rsidRPr="00EA7E05" w:rsidRDefault="00EA7E05"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Pr="00EA7E05">
              <w:rPr>
                <w:sz w:val="16"/>
              </w:rPr>
              <w:t xml:space="preserve">Termos dos Serviços Online com Licenciamento em Volume da Microsoft (Português de Portugal, </w:t>
            </w:r>
            <w:r w:rsidRPr="00EA7E05">
              <w:rPr>
                <w:sz w:val="16"/>
                <w:szCs w:val="16"/>
              </w:rPr>
              <w:t>maio</w:t>
            </w:r>
            <w:r w:rsidRPr="00EA7E05">
              <w:rPr>
                <w:sz w:val="16"/>
              </w:rPr>
              <w:t xml:space="preserve"> de 2019)</w:t>
            </w:r>
          </w:sdtContent>
        </w:sdt>
        <w:r w:rsidRPr="00EA7E05">
          <w:rPr>
            <w:sz w:val="16"/>
            <w:szCs w:val="16"/>
          </w:rPr>
          <w:tab/>
        </w:r>
        <w:r w:rsidRPr="00EA7E05">
          <w:rPr>
            <w:sz w:val="16"/>
            <w:szCs w:val="16"/>
          </w:rPr>
          <w:fldChar w:fldCharType="begin"/>
        </w:r>
        <w:r w:rsidRPr="00EA7E05">
          <w:rPr>
            <w:sz w:val="16"/>
            <w:szCs w:val="16"/>
          </w:rPr>
          <w:instrText xml:space="preserve"> PAGE   \* MERGEFORMAT </w:instrText>
        </w:r>
        <w:r w:rsidRPr="00EA7E05">
          <w:rPr>
            <w:sz w:val="16"/>
            <w:szCs w:val="16"/>
          </w:rPr>
          <w:fldChar w:fldCharType="separate"/>
        </w:r>
        <w:r>
          <w:rPr>
            <w:sz w:val="16"/>
            <w:szCs w:val="16"/>
          </w:rPr>
          <w:t>2</w:t>
        </w:r>
        <w:r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0597B4E" w:rsidR="00096B25" w:rsidRPr="00EA7E05" w:rsidRDefault="008B7495"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EA7E05" w:rsidRPr="00EA7E05">
              <w:rPr>
                <w:sz w:val="16"/>
              </w:rPr>
              <w:t xml:space="preserve">Termos dos Serviços Online com Licenciamento em Volume da Microsoft (Português de Portugal, </w:t>
            </w:r>
            <w:r w:rsidR="00EA7E05" w:rsidRPr="00EA7E05">
              <w:rPr>
                <w:sz w:val="16"/>
                <w:szCs w:val="16"/>
              </w:rPr>
              <w:t>maio</w:t>
            </w:r>
            <w:r w:rsidR="00EA7E05" w:rsidRPr="00EA7E05">
              <w:rPr>
                <w:sz w:val="16"/>
              </w:rPr>
              <w:t xml:space="preserve"> de 2019)</w:t>
            </w:r>
          </w:sdtContent>
        </w:sdt>
        <w:r w:rsidR="00096B25" w:rsidRPr="00EA7E05">
          <w:rPr>
            <w:sz w:val="16"/>
            <w:szCs w:val="16"/>
          </w:rPr>
          <w:tab/>
        </w:r>
        <w:r w:rsidR="00096B25" w:rsidRPr="00EA7E05">
          <w:rPr>
            <w:sz w:val="16"/>
            <w:szCs w:val="16"/>
          </w:rPr>
          <w:fldChar w:fldCharType="begin"/>
        </w:r>
        <w:r w:rsidR="00096B25" w:rsidRPr="00EA7E05">
          <w:rPr>
            <w:sz w:val="16"/>
            <w:szCs w:val="16"/>
          </w:rPr>
          <w:instrText xml:space="preserve"> PAGE   \* MERGEFORMAT </w:instrText>
        </w:r>
        <w:r w:rsidR="00096B25" w:rsidRPr="00EA7E05">
          <w:rPr>
            <w:sz w:val="16"/>
            <w:szCs w:val="16"/>
          </w:rPr>
          <w:fldChar w:fldCharType="separate"/>
        </w:r>
        <w:r w:rsidR="00096B25" w:rsidRPr="00EA7E05">
          <w:rPr>
            <w:noProof/>
            <w:sz w:val="16"/>
            <w:szCs w:val="16"/>
          </w:rPr>
          <w:t>2</w:t>
        </w:r>
        <w:r w:rsidR="00096B25"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pSgv4zk0jymSL2QDT/e6EEgAqkffiuLkwZv4gFel747vSKgOl9jKq9L7U4UX+/l2Zw7r3eWzJ5S6OLkmtmVEw==" w:salt="mPXRBwo4rrPS59X7TcnTp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63A7"/>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6435"/>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81C"/>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footer" Target="footer13.xml"/><Relationship Id="rId50" Type="http://schemas.openxmlformats.org/officeDocument/2006/relationships/footer" Target="footer15.xml"/><Relationship Id="rId55" Type="http://schemas.openxmlformats.org/officeDocument/2006/relationships/hyperlink" Target="https://aka.ms/bingmapsplatformapistou" TargetMode="External"/><Relationship Id="rId63" Type="http://schemas.openxmlformats.org/officeDocument/2006/relationships/hyperlink" Target="https://aka.ms/bingmapsplatformsdks/" TargetMode="External"/><Relationship Id="rId68" Type="http://schemas.openxmlformats.org/officeDocument/2006/relationships/hyperlink" Target="https://go.microsoft.com/fwlink/?linkid=868812" TargetMode="External"/><Relationship Id="rId76" Type="http://schemas.openxmlformats.org/officeDocument/2006/relationships/hyperlink" Target="https://go.microsoft.com/fwlink/?LinkId=521839" TargetMode="External"/><Relationship Id="rId84"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pt-pt/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48686"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footer" Target="footer20.xml"/><Relationship Id="rId82" Type="http://schemas.openxmlformats.org/officeDocument/2006/relationships/footer" Target="footer26.xml"/><Relationship Id="rId19"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4.xml"/><Relationship Id="rId56" Type="http://schemas.openxmlformats.org/officeDocument/2006/relationships/hyperlink" Target="https://aka.ms/bingmapsplatformsdks/" TargetMode="External"/><Relationship Id="rId64" Type="http://schemas.openxmlformats.org/officeDocument/2006/relationships/hyperlink" Target="https://go.microsoft.com/fwlink/?LinkId=521839" TargetMode="External"/><Relationship Id="rId69" Type="http://schemas.openxmlformats.org/officeDocument/2006/relationships/hyperlink" Target="https://aka.ms/github_terms" TargetMode="External"/><Relationship Id="rId77" Type="http://schemas.openxmlformats.org/officeDocument/2006/relationships/footer" Target="footer25.xm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hyperlink" Target="https://haadminstoragedev.blob.core.windows.net/docs/HBS%20Preview%20Disclaimer%20and%20Acknowledgment%20(181113).pdf" TargetMode="External"/><Relationship Id="rId80" Type="http://schemas.openxmlformats.org/officeDocument/2006/relationships/hyperlink" Target="http://go.microsoft.com/fwlink/?linkid=248532" TargetMode="External"/><Relationship Id="rId85"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www.office.com/sca" TargetMode="External"/><Relationship Id="rId62" Type="http://schemas.openxmlformats.org/officeDocument/2006/relationships/hyperlink" Target="https://aka.ms/bingmapsplatformapistou" TargetMode="External"/><Relationship Id="rId70" Type="http://schemas.openxmlformats.org/officeDocument/2006/relationships/hyperlink" Target="https://help.github.com/articles/github-privacy-statement/" TargetMode="External"/><Relationship Id="rId75" Type="http://schemas.openxmlformats.org/officeDocument/2006/relationships/hyperlink" Target="http://www.microsoft.com/itacademy" TargetMode="External"/><Relationship Id="rId83"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hyperlink" Target="https://go.microsoft.com/fwlink/?LinkId=521839" TargetMode="External"/><Relationship Id="rId10" Type="http://schemas.openxmlformats.org/officeDocument/2006/relationships/footer" Target="footer2.xm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footer" Target="footer24.xml"/><Relationship Id="rId78" Type="http://schemas.openxmlformats.org/officeDocument/2006/relationships/hyperlink" Target="http://go.microsoft.com/?linkid=9710837" TargetMode="External"/><Relationship Id="rId81" Type="http://schemas.openxmlformats.org/officeDocument/2006/relationships/hyperlink" Target="http://www.mpegla.com" TargetMode="Externa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505FA-E472-4393-8F00-1C8DE41A9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30630</Words>
  <Characters>174596</Characters>
  <Application>Microsoft Office Word</Application>
  <DocSecurity>8</DocSecurity>
  <Lines>1454</Lines>
  <Paragraphs>409</Paragraphs>
  <ScaleCrop>false</ScaleCrop>
  <LinksUpToDate>false</LinksUpToDate>
  <CharactersWithSpaces>204817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2019-05-01T19:00:00Z</dcterms:created>
  <dcterms:modified xsi:type="dcterms:W3CDTF">2019-05-01T19:00:00Z</dcterms:modified>
</cp:coreProperties>
</file>